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01" w:rsidRPr="00C1662E" w:rsidRDefault="00320801" w:rsidP="00320801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11</w:t>
      </w:r>
      <w:r w:rsidRPr="00C1662E">
        <w:rPr>
          <w:rFonts w:asciiTheme="majorHAnsi" w:hAnsiTheme="majorHAnsi" w:cs="Calibri"/>
          <w:b/>
          <w:sz w:val="24"/>
          <w:szCs w:val="24"/>
        </w:rPr>
        <w:t>/</w:t>
      </w:r>
      <w:r>
        <w:rPr>
          <w:rFonts w:asciiTheme="majorHAnsi" w:hAnsiTheme="majorHAnsi" w:cs="Calibri"/>
          <w:b/>
          <w:sz w:val="24"/>
          <w:szCs w:val="24"/>
        </w:rPr>
        <w:t>SCI-LIC/2020</w:t>
      </w:r>
    </w:p>
    <w:p w:rsidR="00320801" w:rsidRPr="00C1662E" w:rsidRDefault="00320801" w:rsidP="00320801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320801" w:rsidRPr="00C1662E" w:rsidRDefault="00320801" w:rsidP="00320801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320801" w:rsidRPr="00C1662E" w:rsidRDefault="00320801" w:rsidP="00320801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320801" w:rsidRPr="00C1662E" w:rsidRDefault="00320801" w:rsidP="00320801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320801" w:rsidRPr="00C1662E" w:rsidRDefault="00320801" w:rsidP="00320801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320801" w:rsidRPr="00C1662E" w:rsidRDefault="00320801" w:rsidP="00320801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320801" w:rsidRPr="00C1662E" w:rsidRDefault="00320801" w:rsidP="00320801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 xml:space="preserve">TRATA-SE DE PARECER </w:t>
      </w:r>
      <w:r>
        <w:rPr>
          <w:rFonts w:asciiTheme="majorHAnsi" w:hAnsiTheme="majorHAnsi" w:cs="Calibri"/>
          <w:b/>
          <w:sz w:val="24"/>
          <w:szCs w:val="24"/>
        </w:rPr>
        <w:t xml:space="preserve">TÉCNICO </w:t>
      </w:r>
      <w:r w:rsidRPr="00C1662E">
        <w:rPr>
          <w:rFonts w:asciiTheme="majorHAnsi" w:hAnsiTheme="majorHAnsi" w:cs="Calibri"/>
          <w:b/>
          <w:sz w:val="24"/>
          <w:szCs w:val="24"/>
        </w:rPr>
        <w:t>REFEREN</w:t>
      </w:r>
      <w:r>
        <w:rPr>
          <w:rFonts w:asciiTheme="majorHAnsi" w:hAnsiTheme="majorHAnsi" w:cs="Calibri"/>
          <w:b/>
          <w:sz w:val="24"/>
          <w:szCs w:val="24"/>
        </w:rPr>
        <w:t>TE AO PREGÃO PRESENCIAL Nº 04/2020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PROCESSO Nº </w:t>
      </w:r>
      <w:r>
        <w:rPr>
          <w:rFonts w:asciiTheme="majorHAnsi" w:hAnsiTheme="majorHAnsi" w:cs="Calibri"/>
          <w:b/>
          <w:sz w:val="24"/>
          <w:szCs w:val="24"/>
        </w:rPr>
        <w:t>06</w:t>
      </w:r>
      <w:r w:rsidRPr="00C1662E">
        <w:rPr>
          <w:rFonts w:asciiTheme="majorHAnsi" w:hAnsiTheme="majorHAnsi" w:cs="Calibri"/>
          <w:b/>
          <w:sz w:val="24"/>
          <w:szCs w:val="24"/>
        </w:rPr>
        <w:t>/20</w:t>
      </w:r>
      <w:r>
        <w:rPr>
          <w:rFonts w:asciiTheme="majorHAnsi" w:hAnsiTheme="majorHAnsi" w:cs="Calibri"/>
          <w:b/>
          <w:sz w:val="24"/>
          <w:szCs w:val="24"/>
        </w:rPr>
        <w:t>20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PARA </w:t>
      </w:r>
      <w:r>
        <w:rPr>
          <w:rFonts w:asciiTheme="majorHAnsi" w:hAnsiTheme="majorHAnsi" w:cs="Calibri"/>
          <w:b/>
          <w:sz w:val="24"/>
          <w:szCs w:val="24"/>
        </w:rPr>
        <w:t>REGISTRO DE PREÇOS PARA FUTURA AQUISIÇÃO DE OPRODUTOS DESCARTÁVEIS, HIGIENE E LIMPEZA.</w:t>
      </w:r>
    </w:p>
    <w:p w:rsidR="00320801" w:rsidRPr="00C1662E" w:rsidRDefault="00320801" w:rsidP="00320801">
      <w:pPr>
        <w:ind w:left="2552"/>
        <w:jc w:val="both"/>
        <w:rPr>
          <w:rFonts w:asciiTheme="majorHAnsi" w:hAnsiTheme="majorHAnsi" w:cs="Calibri"/>
          <w:sz w:val="24"/>
          <w:szCs w:val="24"/>
        </w:rPr>
      </w:pPr>
    </w:p>
    <w:p w:rsidR="00320801" w:rsidRPr="00C1662E" w:rsidRDefault="00320801" w:rsidP="00320801">
      <w:pPr>
        <w:jc w:val="both"/>
        <w:rPr>
          <w:rFonts w:asciiTheme="majorHAnsi" w:hAnsiTheme="majorHAnsi" w:cs="Calibri"/>
          <w:sz w:val="24"/>
          <w:szCs w:val="24"/>
        </w:rPr>
      </w:pPr>
    </w:p>
    <w:p w:rsidR="00320801" w:rsidRPr="00C1662E" w:rsidRDefault="00320801" w:rsidP="00320801">
      <w:pPr>
        <w:jc w:val="both"/>
        <w:rPr>
          <w:rFonts w:asciiTheme="majorHAnsi" w:hAnsiTheme="majorHAnsi" w:cs="Calibri"/>
          <w:sz w:val="24"/>
          <w:szCs w:val="24"/>
        </w:rPr>
      </w:pPr>
    </w:p>
    <w:p w:rsidR="00320801" w:rsidRPr="00C1662E" w:rsidRDefault="00320801" w:rsidP="00320801">
      <w:pPr>
        <w:jc w:val="both"/>
        <w:rPr>
          <w:rFonts w:asciiTheme="majorHAnsi" w:hAnsiTheme="majorHAnsi" w:cs="Calibri"/>
          <w:sz w:val="24"/>
          <w:szCs w:val="24"/>
        </w:rPr>
      </w:pPr>
    </w:p>
    <w:p w:rsidR="00320801" w:rsidRPr="00C1662E" w:rsidRDefault="00320801" w:rsidP="00320801">
      <w:pPr>
        <w:jc w:val="both"/>
        <w:rPr>
          <w:rFonts w:asciiTheme="majorHAnsi" w:hAnsiTheme="majorHAnsi" w:cs="Calibri"/>
          <w:sz w:val="24"/>
          <w:szCs w:val="24"/>
        </w:rPr>
      </w:pPr>
    </w:p>
    <w:p w:rsidR="00320801" w:rsidRPr="00C1662E" w:rsidRDefault="00320801" w:rsidP="00320801">
      <w:pPr>
        <w:jc w:val="both"/>
        <w:rPr>
          <w:rFonts w:asciiTheme="majorHAnsi" w:hAnsiTheme="majorHAnsi" w:cs="Calibri"/>
          <w:sz w:val="24"/>
          <w:szCs w:val="24"/>
        </w:rPr>
      </w:pPr>
    </w:p>
    <w:p w:rsidR="00320801" w:rsidRDefault="00320801" w:rsidP="00320801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  <w:t xml:space="preserve">Examinamos o processo licitatório </w:t>
      </w:r>
      <w:r>
        <w:rPr>
          <w:rFonts w:asciiTheme="majorHAnsi" w:hAnsiTheme="majorHAnsi" w:cs="Calibri"/>
          <w:sz w:val="24"/>
          <w:szCs w:val="24"/>
        </w:rPr>
        <w:t xml:space="preserve">acima descrito, e constatamos, através de </w:t>
      </w:r>
      <w:proofErr w:type="spellStart"/>
      <w:r w:rsidRPr="00422EBC">
        <w:rPr>
          <w:rFonts w:asciiTheme="majorHAnsi" w:hAnsiTheme="majorHAnsi" w:cs="Calibri"/>
          <w:i/>
          <w:sz w:val="24"/>
          <w:szCs w:val="24"/>
        </w:rPr>
        <w:t>check</w:t>
      </w:r>
      <w:proofErr w:type="spellEnd"/>
      <w:r w:rsidRPr="00422EBC">
        <w:rPr>
          <w:rFonts w:asciiTheme="majorHAnsi" w:hAnsiTheme="majorHAnsi" w:cs="Calibri"/>
          <w:i/>
          <w:sz w:val="24"/>
          <w:szCs w:val="24"/>
        </w:rPr>
        <w:t xml:space="preserve"> </w:t>
      </w:r>
      <w:proofErr w:type="spellStart"/>
      <w:r w:rsidRPr="00422EBC">
        <w:rPr>
          <w:rFonts w:asciiTheme="majorHAnsi" w:hAnsiTheme="majorHAnsi" w:cs="Calibri"/>
          <w:i/>
          <w:sz w:val="24"/>
          <w:szCs w:val="24"/>
        </w:rPr>
        <w:t>list</w:t>
      </w:r>
      <w:proofErr w:type="spellEnd"/>
      <w:r>
        <w:rPr>
          <w:rFonts w:asciiTheme="majorHAnsi" w:hAnsiTheme="majorHAnsi" w:cs="Calibri"/>
          <w:sz w:val="24"/>
          <w:szCs w:val="24"/>
        </w:rPr>
        <w:t xml:space="preserve"> em anexo, que todos os atos do processo estão regulares, que fora repetido para alguns itens que </w:t>
      </w:r>
      <w:proofErr w:type="gramStart"/>
      <w:r>
        <w:rPr>
          <w:rFonts w:asciiTheme="majorHAnsi" w:hAnsiTheme="majorHAnsi" w:cs="Calibri"/>
          <w:sz w:val="24"/>
          <w:szCs w:val="24"/>
        </w:rPr>
        <w:t>constaram deserto</w:t>
      </w:r>
      <w:proofErr w:type="gramEnd"/>
      <w:r>
        <w:rPr>
          <w:rFonts w:asciiTheme="majorHAnsi" w:hAnsiTheme="majorHAnsi" w:cs="Calibri"/>
          <w:sz w:val="24"/>
          <w:szCs w:val="24"/>
        </w:rPr>
        <w:t xml:space="preserve"> no certame anterior.</w:t>
      </w:r>
    </w:p>
    <w:p w:rsidR="00320801" w:rsidRDefault="00320801" w:rsidP="00320801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320801" w:rsidRPr="00C1662E" w:rsidRDefault="00320801" w:rsidP="00320801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>É o parecer.</w:t>
      </w:r>
    </w:p>
    <w:p w:rsidR="00320801" w:rsidRPr="00C1662E" w:rsidRDefault="00320801" w:rsidP="00320801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320801" w:rsidRPr="00C1662E" w:rsidRDefault="00320801" w:rsidP="00320801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     </w:t>
      </w:r>
    </w:p>
    <w:p w:rsidR="00320801" w:rsidRPr="00C1662E" w:rsidRDefault="00320801" w:rsidP="00320801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proofErr w:type="gramStart"/>
      <w:r w:rsidRPr="00C1662E">
        <w:rPr>
          <w:rFonts w:asciiTheme="majorHAnsi" w:hAnsiTheme="majorHAnsi" w:cs="Calibri"/>
          <w:sz w:val="24"/>
          <w:szCs w:val="24"/>
        </w:rPr>
        <w:t>Tangará</w:t>
      </w:r>
      <w:proofErr w:type="gramEnd"/>
      <w:r w:rsidRPr="00C1662E">
        <w:rPr>
          <w:rFonts w:asciiTheme="majorHAnsi" w:hAnsiTheme="majorHAnsi" w:cs="Calibri"/>
          <w:sz w:val="24"/>
          <w:szCs w:val="24"/>
        </w:rPr>
        <w:t xml:space="preserve"> da Serra-MT, </w:t>
      </w:r>
      <w:r>
        <w:rPr>
          <w:rFonts w:asciiTheme="majorHAnsi" w:hAnsiTheme="majorHAnsi" w:cs="Calibri"/>
          <w:sz w:val="24"/>
          <w:szCs w:val="24"/>
        </w:rPr>
        <w:t>17</w:t>
      </w:r>
      <w:r w:rsidRPr="00C1662E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 xml:space="preserve">Novembro </w:t>
      </w:r>
      <w:r w:rsidRPr="00C1662E">
        <w:rPr>
          <w:rFonts w:asciiTheme="majorHAnsi" w:hAnsiTheme="majorHAnsi" w:cs="Calibri"/>
          <w:sz w:val="24"/>
          <w:szCs w:val="24"/>
        </w:rPr>
        <w:t>de 20</w:t>
      </w:r>
      <w:r>
        <w:rPr>
          <w:rFonts w:asciiTheme="majorHAnsi" w:hAnsiTheme="majorHAnsi" w:cs="Calibri"/>
          <w:sz w:val="24"/>
          <w:szCs w:val="24"/>
        </w:rPr>
        <w:t>20</w:t>
      </w:r>
      <w:r w:rsidRPr="00C1662E">
        <w:rPr>
          <w:rFonts w:asciiTheme="majorHAnsi" w:hAnsiTheme="majorHAnsi" w:cs="Calibri"/>
          <w:sz w:val="24"/>
          <w:szCs w:val="24"/>
        </w:rPr>
        <w:t>.</w:t>
      </w:r>
    </w:p>
    <w:p w:rsidR="00320801" w:rsidRPr="00C1662E" w:rsidRDefault="00320801" w:rsidP="00320801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320801" w:rsidRPr="00C1662E" w:rsidRDefault="00320801" w:rsidP="00320801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320801" w:rsidRPr="00C1662E" w:rsidRDefault="00320801" w:rsidP="00320801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320801" w:rsidRPr="00C1662E" w:rsidRDefault="00320801" w:rsidP="00320801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320801" w:rsidRPr="00C1662E" w:rsidRDefault="00320801" w:rsidP="00320801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_____________________</w:t>
      </w:r>
      <w:r>
        <w:rPr>
          <w:rFonts w:asciiTheme="majorHAnsi" w:hAnsiTheme="majorHAnsi" w:cs="Calibri"/>
          <w:b/>
          <w:sz w:val="24"/>
          <w:szCs w:val="24"/>
        </w:rPr>
        <w:t>_____________</w:t>
      </w:r>
      <w:r w:rsidRPr="00C1662E">
        <w:rPr>
          <w:rFonts w:asciiTheme="majorHAnsi" w:hAnsiTheme="majorHAnsi" w:cs="Calibri"/>
          <w:b/>
          <w:sz w:val="24"/>
          <w:szCs w:val="24"/>
        </w:rPr>
        <w:t>_____________</w:t>
      </w:r>
    </w:p>
    <w:p w:rsidR="00320801" w:rsidRPr="00C1662E" w:rsidRDefault="00320801" w:rsidP="00320801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320801" w:rsidRPr="00C1662E" w:rsidRDefault="00320801" w:rsidP="00320801">
      <w:pPr>
        <w:jc w:val="center"/>
        <w:rPr>
          <w:rFonts w:asciiTheme="majorHAnsi" w:hAnsiTheme="majorHAnsi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Controladora Interna</w:t>
      </w:r>
    </w:p>
    <w:p w:rsidR="00320801" w:rsidRPr="00C1662E" w:rsidRDefault="00320801" w:rsidP="00320801">
      <w:pPr>
        <w:rPr>
          <w:rFonts w:asciiTheme="majorHAnsi" w:hAnsiTheme="majorHAnsi"/>
        </w:rPr>
      </w:pPr>
    </w:p>
    <w:p w:rsidR="00320801" w:rsidRPr="00C1662E" w:rsidRDefault="00320801" w:rsidP="00320801">
      <w:pPr>
        <w:rPr>
          <w:rFonts w:asciiTheme="majorHAnsi" w:hAnsiTheme="majorHAnsi"/>
        </w:rPr>
      </w:pPr>
    </w:p>
    <w:p w:rsidR="00320801" w:rsidRPr="00C1662E" w:rsidRDefault="00320801" w:rsidP="00320801">
      <w:pPr>
        <w:rPr>
          <w:rFonts w:asciiTheme="majorHAnsi" w:hAnsiTheme="majorHAnsi"/>
        </w:rPr>
      </w:pPr>
    </w:p>
    <w:p w:rsidR="00320801" w:rsidRPr="00C1662E" w:rsidRDefault="00320801" w:rsidP="00320801">
      <w:pPr>
        <w:rPr>
          <w:rFonts w:asciiTheme="majorHAnsi" w:hAnsiTheme="majorHAnsi"/>
        </w:rPr>
      </w:pPr>
    </w:p>
    <w:p w:rsidR="00320801" w:rsidRPr="00C1662E" w:rsidRDefault="00320801" w:rsidP="0032080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</w:p>
    <w:p w:rsidR="00320801" w:rsidRDefault="00320801" w:rsidP="00320801"/>
    <w:p w:rsidR="00320801" w:rsidRDefault="00320801" w:rsidP="00320801"/>
    <w:p w:rsidR="00320801" w:rsidRDefault="00320801" w:rsidP="00320801"/>
    <w:p w:rsidR="00BE3D83" w:rsidRDefault="00BE3D83"/>
    <w:sectPr w:rsidR="00BE3D83" w:rsidSect="00F964BC">
      <w:headerReference w:type="default" r:id="rId4"/>
      <w:footerReference w:type="default" r:id="rId5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Default="00320801" w:rsidP="00F964BC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F964BC" w:rsidRPr="00C1662E" w:rsidRDefault="00320801" w:rsidP="00F964BC">
    <w:pPr>
      <w:autoSpaceDE w:val="0"/>
      <w:autoSpaceDN w:val="0"/>
      <w:adjustRightInd w:val="0"/>
      <w:jc w:val="center"/>
      <w:rPr>
        <w:rFonts w:asciiTheme="majorHAnsi" w:hAnsiTheme="majorHAnsi" w:cs="Calibri"/>
        <w:sz w:val="16"/>
        <w:szCs w:val="16"/>
      </w:rPr>
    </w:pPr>
    <w:r w:rsidRPr="00C1662E">
      <w:rPr>
        <w:rFonts w:asciiTheme="majorHAnsi" w:hAnsiTheme="majorHAnsi" w:cs="Calibri"/>
        <w:sz w:val="16"/>
        <w:szCs w:val="16"/>
      </w:rPr>
      <w:t>“</w:t>
    </w:r>
    <w:r w:rsidRPr="00C1662E">
      <w:rPr>
        <w:rFonts w:asciiTheme="majorHAnsi" w:hAnsiTheme="majorHAnsi"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</w:t>
    </w:r>
    <w:r w:rsidRPr="00C1662E">
      <w:rPr>
        <w:rFonts w:asciiTheme="majorHAnsi" w:hAnsiTheme="majorHAnsi" w:cs="Calibri"/>
        <w:color w:val="231F20"/>
        <w:sz w:val="16"/>
        <w:szCs w:val="16"/>
      </w:rPr>
      <w:t>is desvios em relação aos parâmetros estabelecidos, como instrumento auxiliar de gestão”.</w:t>
    </w:r>
  </w:p>
  <w:p w:rsidR="00F964BC" w:rsidRPr="00C1662E" w:rsidRDefault="00320801" w:rsidP="00F964BC">
    <w:pPr>
      <w:autoSpaceDE w:val="0"/>
      <w:autoSpaceDN w:val="0"/>
      <w:adjustRightInd w:val="0"/>
      <w:jc w:val="center"/>
      <w:rPr>
        <w:rFonts w:asciiTheme="majorHAnsi" w:hAnsiTheme="majorHAnsi" w:cs="Calibri"/>
        <w:b/>
        <w:sz w:val="16"/>
        <w:szCs w:val="16"/>
      </w:rPr>
    </w:pPr>
    <w:r w:rsidRPr="00C1662E">
      <w:rPr>
        <w:rFonts w:asciiTheme="majorHAnsi" w:hAnsiTheme="majorHAnsi" w:cs="Calibri"/>
        <w:b/>
        <w:sz w:val="16"/>
        <w:szCs w:val="16"/>
      </w:rPr>
      <w:t>Rua Júlio Martinez Benevides, 195-S</w:t>
    </w:r>
    <w:proofErr w:type="gramStart"/>
    <w:r w:rsidRPr="00C1662E">
      <w:rPr>
        <w:rFonts w:asciiTheme="majorHAnsi" w:hAnsiTheme="majorHAnsi" w:cs="Calibri"/>
        <w:b/>
        <w:sz w:val="16"/>
        <w:szCs w:val="16"/>
      </w:rPr>
      <w:t xml:space="preserve">  </w:t>
    </w:r>
    <w:proofErr w:type="gramEnd"/>
    <w:r w:rsidRPr="00C1662E">
      <w:rPr>
        <w:rFonts w:asciiTheme="majorHAnsi" w:hAnsiTheme="majorHAnsi" w:cs="Calibri"/>
        <w:b/>
        <w:sz w:val="16"/>
        <w:szCs w:val="16"/>
      </w:rPr>
      <w:t xml:space="preserve">-  </w:t>
    </w:r>
    <w:r w:rsidRPr="00C1662E">
      <w:rPr>
        <w:rFonts w:asciiTheme="majorHAnsi" w:hAnsiTheme="majorHAnsi" w:cs="Calibri"/>
        <w:b/>
        <w:sz w:val="16"/>
        <w:szCs w:val="16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Pr="00C1662E" w:rsidRDefault="00320801" w:rsidP="00F964BC">
    <w:pPr>
      <w:pStyle w:val="Cabealho"/>
      <w:rPr>
        <w:rFonts w:asciiTheme="majorHAnsi" w:hAnsiTheme="majorHAnsi"/>
      </w:rPr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F964BC" w:rsidRPr="00C1662E" w:rsidTr="00F964BC">
      <w:tc>
        <w:tcPr>
          <w:tcW w:w="2420" w:type="dxa"/>
        </w:tcPr>
        <w:p w:rsidR="00F964BC" w:rsidRPr="00C1662E" w:rsidRDefault="00320801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9pt" o:ole="">
                <v:imagedata r:id="rId1" o:title=""/>
              </v:shape>
              <o:OLEObject Type="Embed" ProgID="PBrush" ShapeID="_x0000_i1025" DrawAspect="Content" ObjectID="_1667127830" r:id="rId2"/>
            </w:object>
          </w:r>
        </w:p>
        <w:p w:rsidR="00F964BC" w:rsidRPr="00C1662E" w:rsidRDefault="00320801" w:rsidP="00F964BC">
          <w:pPr>
            <w:pStyle w:val="Cabealho"/>
            <w:jc w:val="center"/>
            <w:rPr>
              <w:rFonts w:asciiTheme="majorHAnsi" w:hAnsiTheme="majorHAnsi" w:cs="Calibri"/>
              <w:sz w:val="16"/>
              <w:szCs w:val="16"/>
            </w:rPr>
          </w:pPr>
          <w:r w:rsidRPr="00C1662E">
            <w:rPr>
              <w:rFonts w:asciiTheme="majorHAnsi" w:hAnsiTheme="majorHAns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F964BC" w:rsidRPr="00C1662E" w:rsidRDefault="00320801" w:rsidP="00F964BC">
          <w:pPr>
            <w:pStyle w:val="Cabealho"/>
            <w:jc w:val="center"/>
            <w:rPr>
              <w:rFonts w:asciiTheme="majorHAnsi" w:hAnsiTheme="majorHAnsi" w:cs="Calibri"/>
              <w:b/>
              <w:bCs/>
              <w:sz w:val="64"/>
              <w:szCs w:val="64"/>
            </w:rPr>
          </w:pPr>
          <w:r w:rsidRPr="00C1662E">
            <w:rPr>
              <w:rFonts w:asciiTheme="majorHAnsi" w:hAnsiTheme="majorHAnsi" w:cs="Calibri"/>
              <w:b/>
              <w:bCs/>
              <w:sz w:val="64"/>
              <w:szCs w:val="64"/>
            </w:rPr>
            <w:t>CÂMARA MUNICIPAL</w:t>
          </w:r>
        </w:p>
        <w:p w:rsidR="00F964BC" w:rsidRPr="00C1662E" w:rsidRDefault="00320801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t>Tangará da Serra - Mato Grosso</w:t>
          </w:r>
        </w:p>
      </w:tc>
    </w:tr>
  </w:tbl>
  <w:p w:rsidR="00F964BC" w:rsidRDefault="00320801" w:rsidP="00F964B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0801"/>
    <w:rsid w:val="00320801"/>
    <w:rsid w:val="00BE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80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20801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2080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544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2020-11-17T18:14:00Z</dcterms:created>
  <dcterms:modified xsi:type="dcterms:W3CDTF">2020-11-17T18:17:00Z</dcterms:modified>
</cp:coreProperties>
</file>