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3" w:rsidRPr="008B1E01" w:rsidRDefault="00B96393" w:rsidP="00B96393">
      <w:pPr>
        <w:spacing w:before="0"/>
        <w:jc w:val="center"/>
        <w:rPr>
          <w:rFonts w:asciiTheme="majorHAnsi" w:hAnsiTheme="majorHAnsi" w:cs="Arial"/>
          <w:b/>
          <w:bCs/>
        </w:rPr>
      </w:pPr>
      <w:r w:rsidRPr="008B1E01">
        <w:rPr>
          <w:rFonts w:asciiTheme="majorHAnsi" w:hAnsiTheme="majorHAnsi" w:cs="Arial"/>
          <w:b/>
          <w:bCs/>
        </w:rPr>
        <w:t>SISTEMA DE REGISTRO DE PREÇOS</w:t>
      </w:r>
    </w:p>
    <w:p w:rsidR="00B96393" w:rsidRPr="008B1E01" w:rsidRDefault="00B96393" w:rsidP="00B96393">
      <w:pPr>
        <w:spacing w:before="0"/>
        <w:jc w:val="center"/>
        <w:rPr>
          <w:rFonts w:asciiTheme="majorHAnsi" w:hAnsiTheme="majorHAnsi" w:cs="Arial"/>
          <w:b/>
          <w:bCs/>
        </w:rPr>
      </w:pPr>
      <w:r w:rsidRPr="008B1E01">
        <w:rPr>
          <w:rFonts w:asciiTheme="majorHAnsi" w:hAnsiTheme="majorHAnsi" w:cs="Arial"/>
          <w:b/>
          <w:bCs/>
        </w:rPr>
        <w:t>MODALIDADE PREGÃO PRESENCIAL</w:t>
      </w:r>
    </w:p>
    <w:p w:rsidR="00B96393" w:rsidRPr="008B1E01" w:rsidRDefault="00B96393" w:rsidP="00B96393">
      <w:pPr>
        <w:spacing w:before="0"/>
        <w:jc w:val="center"/>
        <w:rPr>
          <w:rFonts w:asciiTheme="majorHAnsi" w:hAnsiTheme="majorHAnsi" w:cs="Arial"/>
          <w:b/>
          <w:bCs/>
        </w:rPr>
      </w:pPr>
      <w:r w:rsidRPr="008B1E01">
        <w:rPr>
          <w:rFonts w:asciiTheme="majorHAnsi" w:hAnsiTheme="majorHAnsi" w:cs="Arial"/>
          <w:b/>
          <w:bCs/>
        </w:rPr>
        <w:t>LISTA DE VERIFICAÇÃO</w:t>
      </w:r>
    </w:p>
    <w:p w:rsidR="00B96393" w:rsidRPr="008B1E01" w:rsidRDefault="00B96393" w:rsidP="00B96393">
      <w:pPr>
        <w:spacing w:before="0"/>
        <w:jc w:val="center"/>
        <w:rPr>
          <w:rFonts w:asciiTheme="majorHAnsi" w:hAnsiTheme="majorHAnsi" w:cs="Arial"/>
          <w:b/>
          <w:bCs/>
        </w:rPr>
      </w:pPr>
    </w:p>
    <w:p w:rsidR="00B96393" w:rsidRPr="008B1E01" w:rsidRDefault="00B96393" w:rsidP="00B96393">
      <w:pPr>
        <w:spacing w:before="0"/>
        <w:rPr>
          <w:rFonts w:asciiTheme="majorHAnsi" w:hAnsiTheme="majorHAnsi" w:cs="Arial"/>
        </w:rPr>
      </w:pPr>
      <w:r w:rsidRPr="008B1E01">
        <w:rPr>
          <w:rFonts w:asciiTheme="majorHAnsi" w:hAnsiTheme="majorHAnsi" w:cs="Arial"/>
        </w:rPr>
        <w:t>São os atos administrativos e documentos previstos nas Leis n</w:t>
      </w:r>
      <w:r w:rsidRPr="008B1E01">
        <w:rPr>
          <w:rFonts w:asciiTheme="majorHAnsi" w:hAnsiTheme="majorHAnsi" w:cs="Arial"/>
          <w:vertAlign w:val="superscript"/>
        </w:rPr>
        <w:t>os</w:t>
      </w:r>
      <w:r w:rsidRPr="008B1E01">
        <w:rPr>
          <w:rFonts w:asciiTheme="majorHAnsi" w:hAnsiTheme="majorHAnsi" w:cs="Arial"/>
        </w:rPr>
        <w:t xml:space="preserve"> 8.666/93 e 10.520/02, nos Decretos n</w:t>
      </w:r>
      <w:r w:rsidRPr="008B1E01">
        <w:rPr>
          <w:rFonts w:asciiTheme="majorHAnsi" w:hAnsiTheme="majorHAnsi" w:cs="Arial"/>
          <w:vertAlign w:val="superscript"/>
        </w:rPr>
        <w:t>os</w:t>
      </w:r>
      <w:r w:rsidRPr="008B1E01">
        <w:rPr>
          <w:rFonts w:asciiTheme="majorHAnsi" w:hAnsiTheme="majorHAnsi" w:cs="Arial"/>
        </w:rPr>
        <w:t xml:space="preserve"> 3.931/01, 3.555/00 e 5.450/05, necessários à instrução da fase interna do procedimento licitatório para o Sistema de Registro de Preços, na modalidade pregão, no formato presencial:</w:t>
      </w:r>
    </w:p>
    <w:p w:rsidR="00B96393" w:rsidRPr="008B1E01" w:rsidRDefault="00B96393" w:rsidP="00B96393">
      <w:pPr>
        <w:spacing w:before="0"/>
        <w:rPr>
          <w:rFonts w:asciiTheme="majorHAnsi" w:hAnsiTheme="majorHAnsi" w:cs="Arial"/>
          <w:b/>
          <w:bCs/>
        </w:rPr>
      </w:pPr>
      <w:r w:rsidRPr="008B1E01">
        <w:rPr>
          <w:rFonts w:asciiTheme="majorHAnsi" w:hAnsiTheme="majorHAnsi" w:cs="Arial"/>
          <w:b/>
          <w:bCs/>
        </w:rPr>
        <w:t xml:space="preserve">Processo nº: </w:t>
      </w:r>
    </w:p>
    <w:p w:rsidR="00B96393" w:rsidRPr="008B1E01" w:rsidRDefault="00B96393" w:rsidP="00B96393">
      <w:pPr>
        <w:spacing w:before="0"/>
        <w:rPr>
          <w:rFonts w:asciiTheme="majorHAnsi" w:hAnsiTheme="majorHAnsi" w:cs="Arial"/>
          <w:b/>
          <w:bCs/>
        </w:rPr>
      </w:pPr>
      <w:r w:rsidRPr="008B1E01">
        <w:rPr>
          <w:rFonts w:asciiTheme="majorHAnsi" w:hAnsiTheme="majorHAnsi" w:cs="Arial"/>
          <w:b/>
          <w:bCs/>
        </w:rPr>
        <w:t>Pregão Presencial para SRP nº: </w:t>
      </w:r>
    </w:p>
    <w:tbl>
      <w:tblPr>
        <w:tblW w:w="1048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11"/>
        <w:gridCol w:w="1561"/>
        <w:gridCol w:w="851"/>
        <w:gridCol w:w="564"/>
      </w:tblGrid>
      <w:tr w:rsidR="00B96393" w:rsidRPr="008B1E01" w:rsidTr="008570B4"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 w:cs="Arial"/>
                <w:b/>
                <w:bCs/>
              </w:rPr>
            </w:pPr>
            <w:bookmarkStart w:id="0" w:name="table03"/>
            <w:bookmarkEnd w:id="0"/>
            <w:r w:rsidRPr="008B1E01">
              <w:rPr>
                <w:rFonts w:asciiTheme="majorHAnsi" w:hAnsiTheme="majorHAnsi" w:cs="Arial"/>
                <w:b/>
                <w:bCs/>
              </w:rPr>
              <w:t>ATOS ADMINISTRATIVOS E DOCUMENTOS A SEREM VERIFICADOS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 w:cs="Arial"/>
                <w:b/>
                <w:bCs/>
              </w:rPr>
            </w:pPr>
            <w:r w:rsidRPr="008B1E01">
              <w:rPr>
                <w:rFonts w:asciiTheme="majorHAnsi" w:hAnsiTheme="majorHAnsi" w:cs="Arial"/>
                <w:b/>
                <w:bCs/>
              </w:rPr>
              <w:t>SIM / NÃO</w:t>
            </w: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 w:cs="Arial"/>
                <w:b/>
                <w:bCs/>
              </w:rPr>
            </w:pPr>
            <w:r w:rsidRPr="008B1E01">
              <w:rPr>
                <w:rFonts w:asciiTheme="majorHAnsi" w:hAnsiTheme="majorHAnsi" w:cs="Arial"/>
                <w:b/>
                <w:bCs/>
              </w:rPr>
              <w:t>FOLHA</w:t>
            </w: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 w:cs="Arial"/>
                <w:b/>
                <w:bCs/>
              </w:rPr>
            </w:pPr>
            <w:r w:rsidRPr="008B1E01">
              <w:rPr>
                <w:rFonts w:asciiTheme="majorHAnsi" w:hAnsiTheme="majorHAnsi" w:cs="Arial"/>
                <w:b/>
                <w:bCs/>
              </w:rPr>
              <w:t>OBS.</w:t>
            </w:r>
          </w:p>
        </w:tc>
      </w:tr>
      <w:tr w:rsidR="00B96393" w:rsidRPr="008B1E01" w:rsidTr="008570B4">
        <w:trPr>
          <w:trHeight w:val="94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1. Abertura de processo administrativo devidamente autuado, protocolado e numerado (art. 3º, III, da Lei nº 10.520/02, art. 38, </w:t>
            </w:r>
            <w:r w:rsidRPr="008B1E01">
              <w:rPr>
                <w:rFonts w:asciiTheme="majorHAnsi" w:hAnsiTheme="majorHAnsi" w:cs="Arial"/>
                <w:i/>
                <w:iCs/>
              </w:rPr>
              <w:t>caput</w:t>
            </w:r>
            <w:r w:rsidRPr="008B1E01">
              <w:rPr>
                <w:rFonts w:asciiTheme="majorHAnsi" w:hAnsiTheme="majorHAnsi" w:cs="Arial"/>
              </w:rPr>
              <w:t>, da Lei nº      8.666/93)?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  <w:r w:rsidRPr="008B1E01">
              <w:rPr>
                <w:rFonts w:asciiTheme="majorHAnsi" w:hAnsiTheme="majorHAnsi"/>
              </w:rPr>
              <w:t>X</w:t>
            </w: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831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2. Consta a solicitação/requisição do objeto, elaborada pelo agente ou setor competente? 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  <w:r w:rsidRPr="008B1E01">
              <w:rPr>
                <w:rFonts w:asciiTheme="majorHAnsi" w:hAnsiTheme="majorHAnsi"/>
              </w:rPr>
              <w:t>X</w:t>
            </w: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944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3. A autoridade competente justificou a necessidade da contratação (art. 3º, I da Lei nº 10.520/02)?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840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4. Consta a autorização da autoridade competente para a abertura da licitação (art. 38, </w:t>
            </w:r>
            <w:r w:rsidRPr="008B1E01">
              <w:rPr>
                <w:rFonts w:asciiTheme="majorHAnsi" w:hAnsiTheme="majorHAnsi" w:cs="Arial"/>
                <w:i/>
                <w:iCs/>
              </w:rPr>
              <w:t>caput</w:t>
            </w:r>
            <w:r w:rsidRPr="008B1E01">
              <w:rPr>
                <w:rFonts w:asciiTheme="majorHAnsi" w:hAnsiTheme="majorHAnsi" w:cs="Arial"/>
              </w:rPr>
              <w:t>, da Lei nº 8.666/93)?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82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5. Consta a aprovação motivada do termo de referência pela autoridade competente (art. 8, IV Decreto 3.555/00)?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2640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6. Foi realizada ampla pesquisa de preços praticados pelo mercado do ramo do objeto da licitação (art. 3º, III, da Lei nº 10.520/02, art. 3º, </w:t>
            </w:r>
            <w:r w:rsidRPr="008B1E01">
              <w:rPr>
                <w:rFonts w:asciiTheme="majorHAnsi" w:hAnsiTheme="majorHAnsi" w:cs="Arial"/>
                <w:i/>
                <w:iCs/>
              </w:rPr>
              <w:t>capu</w:t>
            </w:r>
            <w:r w:rsidRPr="008B1E01">
              <w:rPr>
                <w:rFonts w:asciiTheme="majorHAnsi" w:hAnsiTheme="majorHAnsi" w:cs="Arial"/>
              </w:rPr>
              <w:t>t, e § 2º, IV, do Decreto nº 3.931/01, art. 9º, § 2º, do Decreto nº 5.450/05, art. 8º, II, do Decreto nº 3.555/00, e arts. 15, III e 43, IV da Lei nº 8.666/93)?</w:t>
            </w:r>
          </w:p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6.1 Tratando-se de serviço, existe orçamento detalhado em planilhas que expresse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8.666/93, e art. 15, XII, “b”, IN/SLTI 02/2008)? Acórdão 1512/2006-Plenário-TCU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1050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7.  Em face do valor estimado do objeto, a participação na licitação é exclusiva para microempresas, empresas de pequeno porte e sociedades cooperativas (art. 48, I, da LC nº 123/06, art. 6º do Decreto nº 6.204/07 e art. 34 da Lei nº 11.488/07)? 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80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8. Incide uma das exceções previstas no art. 9º do Decreto nº 6.204/07, devidamente justificada, a afastar a exclusividade?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1050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9. Consta a designação do pregoeiro e equipe de apoio (art. 3º, IV, §§1º e 2º da Lei nº 10.520/02, arts. 7º, parágrafo único, 8º, III, “d”, e 21, VI, do Decreto nº 3.555/00, arts. 9º, VI, 10, 11, 12 e 30, VI, do Decreto nº 5.450/05?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c>
          <w:tcPr>
            <w:tcW w:w="7511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 xml:space="preserve">10. Há minuta de edital e anexos (art. 4º, III, da Lei nº 10.520/02, arts. 9º, </w:t>
            </w:r>
            <w:r w:rsidRPr="008B1E01">
              <w:rPr>
                <w:rFonts w:asciiTheme="majorHAnsi" w:hAnsiTheme="majorHAnsi" w:cs="Arial"/>
              </w:rPr>
              <w:lastRenderedPageBreak/>
              <w:t>IV e 30, VII, do Decreto nº 5.450/05 e art. 40 da Lei nº 8.666/93)?</w:t>
            </w: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10.1 Constituem anexos do edital:</w:t>
            </w: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(a) termo de referência;</w:t>
            </w: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(b) ata de registro de preços;</w:t>
            </w: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(c) termo de contrato, se for o caso; e</w:t>
            </w:r>
          </w:p>
          <w:p w:rsidR="00B96393" w:rsidRPr="008B1E01" w:rsidRDefault="00B96393" w:rsidP="00F83CE2">
            <w:pPr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(d) planilha de quantitativos e custos unitários, se for o caso.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345"/>
        </w:trPr>
        <w:tc>
          <w:tcPr>
            <w:tcW w:w="751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345"/>
        </w:trPr>
        <w:tc>
          <w:tcPr>
            <w:tcW w:w="751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345"/>
        </w:trPr>
        <w:tc>
          <w:tcPr>
            <w:tcW w:w="751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114"/>
        </w:trPr>
        <w:tc>
          <w:tcPr>
            <w:tcW w:w="7511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660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11. Análise e aprovação da minuta de edital e seus anexos pela assessoria jurídica (art. 38, parágrafo único, da Lei nº 8.666/93).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rPr>
                <w:rFonts w:asciiTheme="majorHAnsi" w:hAnsiTheme="majorHAnsi" w:cs="Arial"/>
              </w:rPr>
            </w:pPr>
            <w:r w:rsidRPr="008B1E01">
              <w:rPr>
                <w:rFonts w:asciiTheme="majorHAnsi" w:hAnsiTheme="majorHAnsi" w:cs="Arial"/>
              </w:rPr>
              <w:t>12. Publicação do aviso de edital (art. 4º, I e II, da Lei nº 10.520/02, art. 17 do Decreto nº 5.450/05, art. 11 do Decreto nº 3.555/00 e art. 21 da Lei nº 8.666/93).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hAnsiTheme="majorHAnsi"/>
                <w:lang w:eastAsia="pt-BR"/>
              </w:rPr>
              <w:t xml:space="preserve">13. Os documentos necessários à habilitação (originais ou cópias autenticadas por cartórios competentes ou por servidores da administração ou publicação em órgão da imprensa oficial) constam do processo (Decreto n.º 3.555/00, Anexo I, art. 21, X e Lei n.º 8.666/93, art. 38, XII combinado com o art. 32)? 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hAnsiTheme="majorHAnsi"/>
                <w:lang w:eastAsia="pt-BR"/>
              </w:rPr>
              <w:t xml:space="preserve">14. Os originais das propostas escritas constam do processo (Decreto n.º 3.555/00, Anexo I, art. 21, X)? 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4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hAnsiTheme="majorHAnsi"/>
                <w:lang w:eastAsia="pt-BR"/>
              </w:rPr>
              <w:t>15. Consta do processo a ata da sessão do pregão, contendo  o registro dos licitantes credenciados, das propostas escritas e verbais apresentadas, na ordem de classificação, da análise da documentação exigida para habilitação e dos recursos interpostos Decreto n.º 3.555/00, Anexo I, art. 21, XI?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4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hAnsiTheme="majorHAnsi"/>
                <w:lang w:eastAsia="pt-BR"/>
              </w:rPr>
              <w:t>16. Os pareceres técnicos ou jurídicos emitidos sobre a licitação constam do processo (Lei n.º 8.666/93, art. 38, VI)?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hAnsiTheme="majorHAnsi"/>
                <w:lang w:eastAsia="pt-BR"/>
              </w:rPr>
              <w:t xml:space="preserve">17. Os atos de adjudicação e homologação do objeto da licitação constam do processo (Lei n.º 8.666/93, art. 38, VII)? 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eastAsia="Arial Unicode MS" w:hAnsiTheme="majorHAnsi"/>
                <w:lang w:eastAsia="pt-BR"/>
              </w:rPr>
              <w:t>18. O comprovante da publicação do extrato do contrato consta do processo (</w:t>
            </w:r>
            <w:r w:rsidRPr="008B1E01">
              <w:rPr>
                <w:rFonts w:asciiTheme="majorHAnsi" w:hAnsiTheme="majorHAnsi"/>
                <w:lang w:eastAsia="pt-BR"/>
              </w:rPr>
              <w:t>Decreto n.º 3.555/00, Anexo I, art. 21, XII)</w:t>
            </w:r>
            <w:r w:rsidRPr="008B1E01">
              <w:rPr>
                <w:rFonts w:asciiTheme="majorHAnsi" w:eastAsia="Arial Unicode MS" w:hAnsiTheme="majorHAnsi"/>
                <w:lang w:eastAsia="pt-BR"/>
              </w:rPr>
              <w:t>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0" w:after="20"/>
              <w:rPr>
                <w:rFonts w:asciiTheme="majorHAnsi" w:eastAsia="Arial Unicode MS" w:hAnsiTheme="majorHAnsi"/>
                <w:lang w:eastAsia="pt-BR"/>
              </w:rPr>
            </w:pPr>
            <w:r w:rsidRPr="008B1E01">
              <w:rPr>
                <w:rFonts w:asciiTheme="majorHAnsi" w:eastAsia="Arial Unicode MS" w:hAnsiTheme="majorHAnsi"/>
                <w:lang w:eastAsia="pt-BR"/>
              </w:rPr>
              <w:t>19. Se for o caso, constam do processo recursos eventualmente apresentados pelos licitantes e respectivas manifestações e decisões (</w:t>
            </w:r>
            <w:r w:rsidRPr="008B1E01">
              <w:rPr>
                <w:rFonts w:asciiTheme="majorHAnsi" w:hAnsiTheme="majorHAnsi"/>
                <w:lang w:eastAsia="pt-BR"/>
              </w:rPr>
              <w:t>Lei n.º 8.666/93, art. 38, VIII)</w:t>
            </w:r>
            <w:r w:rsidRPr="008B1E01">
              <w:rPr>
                <w:rFonts w:asciiTheme="majorHAnsi" w:eastAsia="Arial Unicode MS" w:hAnsiTheme="majorHAnsi"/>
                <w:lang w:eastAsia="pt-BR"/>
              </w:rPr>
              <w:t>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 w:line="247" w:lineRule="atLeast"/>
              <w:jc w:val="center"/>
              <w:outlineLvl w:val="0"/>
              <w:rPr>
                <w:rFonts w:asciiTheme="majorHAnsi" w:hAnsiTheme="majorHAnsi"/>
                <w:b/>
                <w:bCs/>
                <w:kern w:val="36"/>
                <w:lang w:eastAsia="pt-BR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 w:line="15" w:lineRule="atLeast"/>
              <w:rPr>
                <w:rFonts w:asciiTheme="majorHAnsi" w:hAnsiTheme="majorHAnsi"/>
                <w:lang w:eastAsia="pt-BR"/>
              </w:rPr>
            </w:pPr>
            <w:r w:rsidRPr="008B1E01">
              <w:rPr>
                <w:rFonts w:asciiTheme="majorHAnsi" w:eastAsia="Arial Unicode MS" w:hAnsiTheme="majorHAnsi"/>
                <w:lang w:eastAsia="pt-BR"/>
              </w:rPr>
              <w:t>20. Se for o caso, consta do processo despacho de anulação ou de revogação da licitação (</w:t>
            </w:r>
            <w:r w:rsidRPr="008B1E01">
              <w:rPr>
                <w:rFonts w:asciiTheme="majorHAnsi" w:hAnsiTheme="majorHAnsi"/>
                <w:lang w:eastAsia="pt-BR"/>
              </w:rPr>
              <w:t>Lei n.º 8.666/93, art. 38, IX)</w:t>
            </w:r>
            <w:r w:rsidRPr="008B1E01">
              <w:rPr>
                <w:rFonts w:asciiTheme="majorHAnsi" w:eastAsia="Arial Unicode MS" w:hAnsiTheme="majorHAnsi"/>
                <w:lang w:eastAsia="pt-BR"/>
              </w:rPr>
              <w:t>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 w:line="247" w:lineRule="atLeast"/>
              <w:jc w:val="center"/>
              <w:outlineLvl w:val="0"/>
              <w:rPr>
                <w:rFonts w:asciiTheme="majorHAnsi" w:hAnsiTheme="majorHAnsi"/>
                <w:kern w:val="36"/>
                <w:lang w:eastAsia="pt-BR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  <w:tr w:rsidR="00B96393" w:rsidRPr="008B1E01" w:rsidTr="008570B4">
        <w:trPr>
          <w:trHeight w:val="735"/>
        </w:trPr>
        <w:tc>
          <w:tcPr>
            <w:tcW w:w="75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 w:line="15" w:lineRule="atLeast"/>
              <w:rPr>
                <w:rFonts w:asciiTheme="majorHAnsi" w:eastAsia="Arial Unicode MS" w:hAnsiTheme="majorHAnsi"/>
                <w:lang w:eastAsia="pt-BR"/>
              </w:rPr>
            </w:pPr>
            <w:r w:rsidRPr="008B1E01">
              <w:rPr>
                <w:rFonts w:asciiTheme="majorHAnsi" w:eastAsia="Arial Unicode MS" w:hAnsiTheme="majorHAnsi"/>
                <w:lang w:eastAsia="pt-BR"/>
              </w:rPr>
              <w:t>21. Consta do processo termo de encerramento colocando numero de volumes, paginas e dando fim ao procedimento?</w:t>
            </w:r>
          </w:p>
        </w:tc>
        <w:tc>
          <w:tcPr>
            <w:tcW w:w="15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96393" w:rsidRPr="008B1E01" w:rsidRDefault="00B96393" w:rsidP="00F83CE2">
            <w:pPr>
              <w:spacing w:before="20" w:after="20" w:line="247" w:lineRule="atLeast"/>
              <w:jc w:val="center"/>
              <w:outlineLvl w:val="0"/>
              <w:rPr>
                <w:rFonts w:asciiTheme="majorHAnsi" w:hAnsiTheme="majorHAnsi"/>
                <w:kern w:val="36"/>
                <w:lang w:eastAsia="pt-BR"/>
              </w:rPr>
            </w:pPr>
          </w:p>
        </w:tc>
        <w:tc>
          <w:tcPr>
            <w:tcW w:w="8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96393" w:rsidRPr="008B1E01" w:rsidRDefault="00B96393" w:rsidP="00F83CE2">
            <w:pPr>
              <w:snapToGrid w:val="0"/>
              <w:spacing w:before="0"/>
              <w:jc w:val="center"/>
              <w:rPr>
                <w:rFonts w:asciiTheme="majorHAnsi" w:hAnsiTheme="majorHAnsi"/>
              </w:rPr>
            </w:pPr>
          </w:p>
        </w:tc>
      </w:tr>
    </w:tbl>
    <w:p w:rsidR="00B96393" w:rsidRPr="008B1E01" w:rsidRDefault="00B96393" w:rsidP="00B96393">
      <w:pPr>
        <w:rPr>
          <w:rFonts w:asciiTheme="majorHAnsi" w:hAnsiTheme="majorHAnsi"/>
        </w:rPr>
      </w:pPr>
    </w:p>
    <w:p w:rsidR="00B96393" w:rsidRPr="008B1E01" w:rsidRDefault="00B96393" w:rsidP="00B96393">
      <w:pPr>
        <w:jc w:val="center"/>
        <w:rPr>
          <w:rFonts w:asciiTheme="majorHAnsi" w:hAnsiTheme="majorHAnsi"/>
        </w:rPr>
      </w:pPr>
    </w:p>
    <w:p w:rsidR="00B96393" w:rsidRPr="008B1E01" w:rsidRDefault="00B96393" w:rsidP="00B96393">
      <w:pPr>
        <w:jc w:val="center"/>
        <w:rPr>
          <w:rFonts w:asciiTheme="majorHAnsi" w:hAnsiTheme="majorHAnsi"/>
        </w:rPr>
      </w:pPr>
      <w:r w:rsidRPr="008B1E01">
        <w:rPr>
          <w:rFonts w:asciiTheme="majorHAnsi" w:hAnsiTheme="majorHAnsi"/>
        </w:rPr>
        <w:t xml:space="preserve">    Tangará da Serra-MT,   de Abril de 2015.</w:t>
      </w:r>
    </w:p>
    <w:p w:rsidR="00B96393" w:rsidRPr="008B1E01" w:rsidRDefault="00B96393" w:rsidP="00B96393">
      <w:pPr>
        <w:jc w:val="center"/>
        <w:rPr>
          <w:rFonts w:asciiTheme="majorHAnsi" w:hAnsiTheme="majorHAnsi"/>
        </w:rPr>
      </w:pPr>
    </w:p>
    <w:p w:rsidR="00B96393" w:rsidRPr="008B1E01" w:rsidRDefault="00B96393" w:rsidP="00B96393">
      <w:pPr>
        <w:spacing w:before="0"/>
        <w:jc w:val="center"/>
        <w:rPr>
          <w:rFonts w:asciiTheme="majorHAnsi" w:hAnsiTheme="majorHAnsi"/>
          <w:b/>
        </w:rPr>
      </w:pPr>
      <w:r w:rsidRPr="008B1E01">
        <w:rPr>
          <w:rFonts w:asciiTheme="majorHAnsi" w:hAnsiTheme="majorHAnsi"/>
          <w:b/>
        </w:rPr>
        <w:t>________________________________</w:t>
      </w:r>
    </w:p>
    <w:p w:rsidR="00B96393" w:rsidRPr="008B1E01" w:rsidRDefault="00B96393" w:rsidP="00B96393">
      <w:pPr>
        <w:spacing w:before="0"/>
        <w:jc w:val="center"/>
        <w:rPr>
          <w:rFonts w:asciiTheme="majorHAnsi" w:hAnsiTheme="majorHAnsi"/>
          <w:b/>
        </w:rPr>
      </w:pPr>
      <w:r w:rsidRPr="008B1E01">
        <w:rPr>
          <w:rFonts w:asciiTheme="majorHAnsi" w:hAnsiTheme="majorHAnsi"/>
          <w:b/>
        </w:rPr>
        <w:t>Luciana Duarte Felisberto</w:t>
      </w:r>
    </w:p>
    <w:p w:rsidR="00F41CA4" w:rsidRPr="008B1E01" w:rsidRDefault="00B96393" w:rsidP="00B96393">
      <w:pPr>
        <w:spacing w:before="0"/>
        <w:jc w:val="center"/>
        <w:rPr>
          <w:rFonts w:asciiTheme="majorHAnsi" w:hAnsiTheme="majorHAnsi"/>
        </w:rPr>
      </w:pPr>
      <w:r w:rsidRPr="008B1E01">
        <w:rPr>
          <w:rFonts w:asciiTheme="majorHAnsi" w:hAnsiTheme="majorHAnsi"/>
          <w:b/>
        </w:rPr>
        <w:lastRenderedPageBreak/>
        <w:t>Controladora Interna</w:t>
      </w:r>
    </w:p>
    <w:sectPr w:rsidR="00F41CA4" w:rsidRPr="008B1E01" w:rsidSect="008B1E01">
      <w:headerReference w:type="default" r:id="rId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D7" w:rsidRDefault="00FD22D7" w:rsidP="001D731F">
      <w:pPr>
        <w:spacing w:before="0"/>
      </w:pPr>
      <w:r>
        <w:separator/>
      </w:r>
    </w:p>
  </w:endnote>
  <w:endnote w:type="continuationSeparator" w:id="0">
    <w:p w:rsidR="00FD22D7" w:rsidRDefault="00FD22D7" w:rsidP="001D73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D7" w:rsidRDefault="00FD22D7" w:rsidP="001D731F">
      <w:pPr>
        <w:spacing w:before="0"/>
      </w:pPr>
      <w:r>
        <w:separator/>
      </w:r>
    </w:p>
  </w:footnote>
  <w:footnote w:type="continuationSeparator" w:id="0">
    <w:p w:rsidR="00FD22D7" w:rsidRDefault="00FD22D7" w:rsidP="001D73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ED" w:rsidRDefault="001D731F" w:rsidP="00991EED">
    <w:pPr>
      <w:pStyle w:val="Cabealho"/>
      <w:jc w:val="center"/>
    </w:pPr>
    <w:r w:rsidRPr="001D731F">
      <w:rPr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6.45pt;margin-top:-24.9pt;width:79.5pt;height:41.95pt;z-index:251660288">
          <v:imagedata r:id="rId1" o:title=""/>
        </v:shape>
        <o:OLEObject Type="Embed" ProgID="PBrush" ShapeID="_x0000_s1025" DrawAspect="Content" ObjectID="_1661921506" r:id="rId2"/>
      </w:pict>
    </w:r>
  </w:p>
  <w:p w:rsidR="008B1E01" w:rsidRPr="008B1E01" w:rsidRDefault="00B06E87" w:rsidP="00991EED">
    <w:pPr>
      <w:pStyle w:val="Cabealho"/>
      <w:jc w:val="center"/>
      <w:rPr>
        <w:rFonts w:asciiTheme="majorHAnsi" w:hAnsiTheme="majorHAnsi"/>
        <w:b/>
      </w:rPr>
    </w:pPr>
    <w:r w:rsidRPr="008B1E01">
      <w:rPr>
        <w:rFonts w:asciiTheme="majorHAnsi" w:hAnsiTheme="majorHAnsi"/>
        <w:b/>
      </w:rPr>
      <w:t>CONTROLADORIA INTERNA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6393"/>
    <w:rsid w:val="00047FCE"/>
    <w:rsid w:val="00126F0A"/>
    <w:rsid w:val="00185BC6"/>
    <w:rsid w:val="001D4773"/>
    <w:rsid w:val="001D731F"/>
    <w:rsid w:val="00211812"/>
    <w:rsid w:val="002B30E3"/>
    <w:rsid w:val="002D7022"/>
    <w:rsid w:val="002F2D4E"/>
    <w:rsid w:val="003057AC"/>
    <w:rsid w:val="00394651"/>
    <w:rsid w:val="00502968"/>
    <w:rsid w:val="005D16DC"/>
    <w:rsid w:val="00603D47"/>
    <w:rsid w:val="00747FD3"/>
    <w:rsid w:val="00770C40"/>
    <w:rsid w:val="008570B4"/>
    <w:rsid w:val="008B1E01"/>
    <w:rsid w:val="00982571"/>
    <w:rsid w:val="00A02420"/>
    <w:rsid w:val="00B06E87"/>
    <w:rsid w:val="00B96393"/>
    <w:rsid w:val="00E05038"/>
    <w:rsid w:val="00E54AF8"/>
    <w:rsid w:val="00F41CA4"/>
    <w:rsid w:val="00F73E11"/>
    <w:rsid w:val="00FD22D7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93"/>
    <w:pPr>
      <w:suppressAutoHyphens/>
      <w:spacing w:before="120"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3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393"/>
    <w:rPr>
      <w:rFonts w:ascii="Arial" w:eastAsia="Times New Roman" w:hAnsi="Arial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B1E0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B1E01"/>
    <w:rPr>
      <w:rFonts w:ascii="Arial" w:eastAsia="Times New Roman" w:hAnsi="Arial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2018-02-07T12:18:00Z</dcterms:created>
  <dcterms:modified xsi:type="dcterms:W3CDTF">2020-09-18T12:05:00Z</dcterms:modified>
</cp:coreProperties>
</file>