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B4" w:rsidRPr="00802DF4" w:rsidRDefault="005649B4" w:rsidP="005649B4">
      <w:pPr>
        <w:jc w:val="both"/>
        <w:rPr>
          <w:rFonts w:asciiTheme="majorHAnsi" w:hAnsiTheme="majorHAnsi"/>
          <w:b/>
        </w:rPr>
      </w:pPr>
      <w:r w:rsidRPr="00802DF4">
        <w:rPr>
          <w:rFonts w:asciiTheme="majorHAnsi" w:hAnsiTheme="majorHAnsi"/>
          <w:b/>
        </w:rPr>
        <w:t>PARECER DO CONTROLE INTERNO Nº 005/SCI-DIV/2019</w:t>
      </w:r>
    </w:p>
    <w:p w:rsidR="005649B4" w:rsidRPr="00802DF4" w:rsidRDefault="005649B4" w:rsidP="005649B4">
      <w:pPr>
        <w:ind w:left="2268"/>
        <w:jc w:val="both"/>
        <w:rPr>
          <w:rFonts w:asciiTheme="majorHAnsi" w:hAnsiTheme="majorHAnsi"/>
          <w:b/>
        </w:rPr>
      </w:pPr>
      <w:r w:rsidRPr="00802DF4">
        <w:rPr>
          <w:rFonts w:asciiTheme="majorHAnsi" w:hAnsiTheme="majorHAnsi"/>
          <w:b/>
        </w:rPr>
        <w:t xml:space="preserve"> </w:t>
      </w:r>
    </w:p>
    <w:p w:rsidR="00802DF4" w:rsidRDefault="00802DF4" w:rsidP="005649B4">
      <w:pPr>
        <w:ind w:left="2268"/>
        <w:jc w:val="both"/>
        <w:rPr>
          <w:rFonts w:asciiTheme="majorHAnsi" w:hAnsiTheme="majorHAnsi"/>
          <w:b/>
        </w:rPr>
      </w:pPr>
    </w:p>
    <w:p w:rsidR="005649B4" w:rsidRPr="00802DF4" w:rsidRDefault="005649B4" w:rsidP="005649B4">
      <w:pPr>
        <w:ind w:left="2268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  <w:b/>
        </w:rPr>
        <w:t>TRATA-SE DE PARECER REFERENTE SOLICITAÇÃO DO VEREADOR CLAUDINHO FRARE PARA REALIZAÇÃO DE DILIGENCIA DE AUDITORIA FINANCEIRA E FISCAL NA AUTARQUIA SAMAE.</w:t>
      </w: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</w:p>
    <w:p w:rsidR="00802DF4" w:rsidRDefault="00802DF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O Vereador Claudinho Frare solicitou em 03/12/2019 à Mesa Diretora da Câmara Municipal a realização de uma auditoria financeira e fiscal na autarquia SAMAE – Serviço Autônomo de Água e Esgoto em Tangará da Serra, no qual listou alguns quesitos.</w:t>
      </w: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A priori, essa fiscalização financeira e fiscal é dever precípuo e legitimo do próprio vereador, como atribuição típica de seu cargo eletivo de parlamentar. Não tendo este a competência técnica para as análises devidas, pode o mesmo contratar pessoa/empresa especializada, pois para isso existe a verba indenizatória.</w:t>
      </w: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 xml:space="preserve">Em relação aos quesitos listados, verifica-se, nos itens </w:t>
      </w:r>
      <w:proofErr w:type="gramStart"/>
      <w:r w:rsidRPr="00802DF4">
        <w:rPr>
          <w:rFonts w:asciiTheme="majorHAnsi" w:hAnsiTheme="majorHAnsi"/>
        </w:rPr>
        <w:t>3</w:t>
      </w:r>
      <w:proofErr w:type="gramEnd"/>
      <w:r w:rsidRPr="00802DF4">
        <w:rPr>
          <w:rFonts w:asciiTheme="majorHAnsi" w:hAnsiTheme="majorHAnsi"/>
        </w:rPr>
        <w:t xml:space="preserve"> e 4, que a análise requerida vai bem além de uma análise financeira e fiscal, questionando termos específicos para técnicos de áreas como engenharia, química, dentre outros.</w:t>
      </w:r>
      <w:r w:rsidR="00CE6009" w:rsidRPr="00802DF4">
        <w:rPr>
          <w:rFonts w:asciiTheme="majorHAnsi" w:hAnsiTheme="majorHAnsi"/>
        </w:rPr>
        <w:t xml:space="preserve"> Para essa análise é necessário saber o preço de mercado desse tipo de auditoria.</w:t>
      </w:r>
    </w:p>
    <w:p w:rsidR="00CE6009" w:rsidRPr="00802DF4" w:rsidRDefault="00CE6009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 xml:space="preserve">Os quesitos 5, 6 e </w:t>
      </w:r>
      <w:proofErr w:type="gramStart"/>
      <w:r w:rsidRPr="00802DF4">
        <w:rPr>
          <w:rFonts w:asciiTheme="majorHAnsi" w:hAnsiTheme="majorHAnsi"/>
        </w:rPr>
        <w:t>7</w:t>
      </w:r>
      <w:proofErr w:type="gramEnd"/>
      <w:r w:rsidRPr="00802DF4">
        <w:rPr>
          <w:rFonts w:asciiTheme="majorHAnsi" w:hAnsiTheme="majorHAnsi"/>
        </w:rPr>
        <w:t xml:space="preserve">, o próprio vereador pode apontar visto que tudo </w:t>
      </w:r>
      <w:r w:rsidR="007974F8" w:rsidRPr="00802DF4">
        <w:rPr>
          <w:rFonts w:asciiTheme="majorHAnsi" w:hAnsiTheme="majorHAnsi"/>
        </w:rPr>
        <w:t xml:space="preserve">o que compõe seus questionamentos </w:t>
      </w:r>
      <w:r w:rsidRPr="00802DF4">
        <w:rPr>
          <w:rFonts w:asciiTheme="majorHAnsi" w:hAnsiTheme="majorHAnsi"/>
        </w:rPr>
        <w:t>foi discutido e votado em plenário, nas sessões legislativas ordinárias e extraordinárias, tendo ele todos os dados a sua disposição nos pareceres da</w:t>
      </w:r>
      <w:r w:rsidR="00802DF4" w:rsidRPr="00802DF4">
        <w:rPr>
          <w:rFonts w:asciiTheme="majorHAnsi" w:hAnsiTheme="majorHAnsi"/>
        </w:rPr>
        <w:t>(s)</w:t>
      </w:r>
      <w:r w:rsidRPr="00802DF4">
        <w:rPr>
          <w:rFonts w:asciiTheme="majorHAnsi" w:hAnsiTheme="majorHAnsi"/>
        </w:rPr>
        <w:t xml:space="preserve"> Comissão</w:t>
      </w:r>
      <w:r w:rsidR="00802DF4" w:rsidRPr="00802DF4">
        <w:rPr>
          <w:rFonts w:asciiTheme="majorHAnsi" w:hAnsiTheme="majorHAnsi"/>
        </w:rPr>
        <w:t>(</w:t>
      </w:r>
      <w:proofErr w:type="spellStart"/>
      <w:r w:rsidR="00802DF4" w:rsidRPr="00802DF4">
        <w:rPr>
          <w:rFonts w:asciiTheme="majorHAnsi" w:hAnsiTheme="majorHAnsi"/>
        </w:rPr>
        <w:t>ões</w:t>
      </w:r>
      <w:proofErr w:type="spellEnd"/>
      <w:r w:rsidR="00802DF4" w:rsidRPr="00802DF4">
        <w:rPr>
          <w:rFonts w:asciiTheme="majorHAnsi" w:hAnsiTheme="majorHAnsi"/>
        </w:rPr>
        <w:t>)</w:t>
      </w:r>
      <w:r w:rsidRPr="00802DF4">
        <w:rPr>
          <w:rFonts w:asciiTheme="majorHAnsi" w:hAnsiTheme="majorHAnsi"/>
        </w:rPr>
        <w:t xml:space="preserve"> em que ele faz parte, bem como acesso aos projetos e leis publicadas. Ainda em relação ao item </w:t>
      </w:r>
      <w:proofErr w:type="gramStart"/>
      <w:r w:rsidRPr="00802DF4">
        <w:rPr>
          <w:rFonts w:asciiTheme="majorHAnsi" w:hAnsiTheme="majorHAnsi"/>
        </w:rPr>
        <w:t>7</w:t>
      </w:r>
      <w:proofErr w:type="gramEnd"/>
      <w:r w:rsidRPr="00802DF4">
        <w:rPr>
          <w:rFonts w:asciiTheme="majorHAnsi" w:hAnsiTheme="majorHAnsi"/>
        </w:rPr>
        <w:t xml:space="preserve"> e também ao item 8, o próprio vereador pode verificar junto a Entidade numa visita técnica, </w:t>
      </w:r>
      <w:r w:rsidR="00802DF4" w:rsidRPr="00802DF4">
        <w:rPr>
          <w:rFonts w:asciiTheme="majorHAnsi" w:hAnsiTheme="majorHAnsi"/>
        </w:rPr>
        <w:t>interrogando</w:t>
      </w:r>
      <w:r w:rsidRPr="00802DF4">
        <w:rPr>
          <w:rFonts w:asciiTheme="majorHAnsi" w:hAnsiTheme="majorHAnsi"/>
        </w:rPr>
        <w:t xml:space="preserve"> os responsáveis e comparando com os projetos e leis aprovadas.</w:t>
      </w:r>
    </w:p>
    <w:p w:rsidR="00CE6009" w:rsidRPr="00802DF4" w:rsidRDefault="00CE6009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A eficácia do exercício do Poder Legislador</w:t>
      </w:r>
      <w:r w:rsidR="00802DF4" w:rsidRPr="00802DF4">
        <w:rPr>
          <w:rFonts w:asciiTheme="majorHAnsi" w:hAnsiTheme="majorHAnsi"/>
        </w:rPr>
        <w:t>, citado pelo vereador,</w:t>
      </w:r>
      <w:r w:rsidRPr="00802DF4">
        <w:rPr>
          <w:rFonts w:asciiTheme="majorHAnsi" w:hAnsiTheme="majorHAnsi"/>
        </w:rPr>
        <w:t xml:space="preserve"> está na fiscalização realizada pelo próprio vereador, sem que para isso seja criada qualquer despesa nova, já que o termo eficácia, no setor público, significa fazer mais q</w:t>
      </w:r>
      <w:r w:rsidR="00802DF4" w:rsidRPr="00802DF4">
        <w:rPr>
          <w:rFonts w:asciiTheme="majorHAnsi" w:hAnsiTheme="majorHAnsi"/>
        </w:rPr>
        <w:t>ue o planejado pelo menor custo, considerando que o subsídio do vereador é exatamente para que o mesmo fiscalize as ações do Executivo e sua administração indireta, ou seja, tal serviço já detém um custo.</w:t>
      </w:r>
    </w:p>
    <w:p w:rsidR="007974F8" w:rsidRPr="00802DF4" w:rsidRDefault="007974F8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 xml:space="preserve">Contudo, acreditando o vereador ser imprescindível que terceiros façam esta auditoria, a lei não veda, e como já foi dito, para isso, é disponibilizada a verba indenizatória para tal. Se o valor do serviço for superior ao limite disponível para cada parlamentar, a Câmara Municipal, só poderá ser onerada se existir de fato indícios fortes de irregularidades, caso contrario, o dinheiro empregado será desperdício de dinheiro público, já que não houve qualquer interesse público alcançado. </w:t>
      </w:r>
    </w:p>
    <w:p w:rsidR="007974F8" w:rsidRPr="00802DF4" w:rsidRDefault="007974F8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Ainda, se existir indícios fortes ou comprovados de irregularidades, é caso para abertura de uma CPI - Comissão Parlamentar de Inquérito, ou CP – Comissão Processante, conforme o caso concreto, sem prejuízo de quaisquer outros meios investigatórios próprios do parlamento.</w:t>
      </w:r>
    </w:p>
    <w:p w:rsidR="005649B4" w:rsidRPr="00802DF4" w:rsidRDefault="00802DF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Assim, entendemos que é função do vereador tal fiscalização, e que a contratação de um serviço de auditoria só se justifica em áreas técnicas que demandem conhecimentos específicos de profissionais habilitados.</w:t>
      </w: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  <w:r w:rsidRPr="00802DF4">
        <w:rPr>
          <w:rFonts w:asciiTheme="majorHAnsi" w:hAnsiTheme="majorHAnsi"/>
        </w:rPr>
        <w:t>É o parecer.</w:t>
      </w:r>
    </w:p>
    <w:p w:rsidR="005649B4" w:rsidRPr="00802DF4" w:rsidRDefault="005649B4" w:rsidP="005649B4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</w:rPr>
      </w:pPr>
    </w:p>
    <w:p w:rsidR="005649B4" w:rsidRPr="00802DF4" w:rsidRDefault="005649B4" w:rsidP="005649B4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</w:rPr>
      </w:pPr>
      <w:proofErr w:type="gramStart"/>
      <w:r w:rsidRPr="00802DF4">
        <w:rPr>
          <w:rFonts w:asciiTheme="majorHAnsi" w:hAnsiTheme="majorHAnsi"/>
        </w:rPr>
        <w:t>Tangará</w:t>
      </w:r>
      <w:proofErr w:type="gramEnd"/>
      <w:r w:rsidRPr="00802DF4">
        <w:rPr>
          <w:rFonts w:asciiTheme="majorHAnsi" w:hAnsiTheme="majorHAnsi"/>
        </w:rPr>
        <w:t xml:space="preserve"> da Serra-MT, 1</w:t>
      </w:r>
      <w:r w:rsidR="00802DF4" w:rsidRPr="00802DF4">
        <w:rPr>
          <w:rFonts w:asciiTheme="majorHAnsi" w:hAnsiTheme="majorHAnsi"/>
        </w:rPr>
        <w:t>6</w:t>
      </w:r>
      <w:r w:rsidRPr="00802DF4">
        <w:rPr>
          <w:rFonts w:asciiTheme="majorHAnsi" w:hAnsiTheme="majorHAnsi"/>
        </w:rPr>
        <w:t xml:space="preserve"> de </w:t>
      </w:r>
      <w:r w:rsidR="00802DF4" w:rsidRPr="00802DF4">
        <w:rPr>
          <w:rFonts w:asciiTheme="majorHAnsi" w:hAnsiTheme="majorHAnsi"/>
        </w:rPr>
        <w:t>Dezembro</w:t>
      </w:r>
      <w:r w:rsidRPr="00802DF4">
        <w:rPr>
          <w:rFonts w:asciiTheme="majorHAnsi" w:hAnsiTheme="majorHAnsi"/>
        </w:rPr>
        <w:t xml:space="preserve"> de 2019.</w:t>
      </w:r>
    </w:p>
    <w:p w:rsidR="005649B4" w:rsidRPr="00802DF4" w:rsidRDefault="005649B4" w:rsidP="005649B4">
      <w:pPr>
        <w:jc w:val="center"/>
        <w:rPr>
          <w:rFonts w:asciiTheme="majorHAnsi" w:hAnsiTheme="majorHAnsi"/>
          <w:b/>
        </w:rPr>
      </w:pPr>
      <w:r w:rsidRPr="00802DF4">
        <w:rPr>
          <w:rFonts w:asciiTheme="majorHAnsi" w:hAnsiTheme="majorHAnsi"/>
          <w:b/>
        </w:rPr>
        <w:t>____________________________________________</w:t>
      </w:r>
    </w:p>
    <w:p w:rsidR="005649B4" w:rsidRPr="00802DF4" w:rsidRDefault="005649B4" w:rsidP="005649B4">
      <w:pPr>
        <w:jc w:val="center"/>
        <w:rPr>
          <w:rFonts w:asciiTheme="majorHAnsi" w:hAnsiTheme="majorHAnsi"/>
          <w:b/>
        </w:rPr>
      </w:pPr>
      <w:r w:rsidRPr="00802DF4">
        <w:rPr>
          <w:rFonts w:asciiTheme="majorHAnsi" w:hAnsiTheme="majorHAnsi"/>
          <w:b/>
        </w:rPr>
        <w:t>LUCIANA DUARTE FELISBERTO</w:t>
      </w:r>
    </w:p>
    <w:p w:rsidR="00C867F9" w:rsidRDefault="005649B4" w:rsidP="00802DF4">
      <w:pPr>
        <w:jc w:val="center"/>
      </w:pPr>
      <w:r w:rsidRPr="00802DF4">
        <w:rPr>
          <w:rFonts w:asciiTheme="majorHAnsi" w:hAnsiTheme="majorHAnsi"/>
          <w:b/>
        </w:rPr>
        <w:t>Controladora Interna</w:t>
      </w:r>
    </w:p>
    <w:sectPr w:rsidR="00C867F9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802DF4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802DF4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</w:t>
    </w:r>
    <w:r w:rsidRPr="004E5448">
      <w:rPr>
        <w:rFonts w:ascii="Times New Roman" w:hAnsi="Times New Roman"/>
        <w:color w:val="231F20"/>
        <w:sz w:val="14"/>
        <w:szCs w:val="14"/>
      </w:rPr>
      <w:t>trumento auxiliar de gestão”.</w:t>
    </w:r>
  </w:p>
  <w:p w:rsidR="009E2070" w:rsidRPr="004E5448" w:rsidRDefault="00802DF4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802DF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802DF4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38012080" r:id="rId2"/>
            </w:object>
          </w:r>
        </w:p>
        <w:p w:rsidR="009E2070" w:rsidRPr="00225746" w:rsidRDefault="00802DF4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802DF4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802DF4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802DF4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9B4"/>
    <w:rsid w:val="005649B4"/>
    <w:rsid w:val="007974F8"/>
    <w:rsid w:val="00802DF4"/>
    <w:rsid w:val="00C867F9"/>
    <w:rsid w:val="00C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49B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649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2019-12-16T17:58:00Z</dcterms:created>
  <dcterms:modified xsi:type="dcterms:W3CDTF">2019-12-16T18:35:00Z</dcterms:modified>
</cp:coreProperties>
</file>