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6F" w:rsidRDefault="0037756F" w:rsidP="0037756F">
      <w:pPr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PARECER DO CONTROLE INTERNO Nº 01</w:t>
      </w:r>
      <w:r w:rsidR="003E26FD">
        <w:rPr>
          <w:rFonts w:asciiTheme="majorHAnsi" w:hAnsiTheme="majorHAnsi" w:cs="Calibri"/>
          <w:b/>
          <w:sz w:val="24"/>
          <w:szCs w:val="24"/>
        </w:rPr>
        <w:t>4</w:t>
      </w:r>
      <w:r>
        <w:rPr>
          <w:rFonts w:asciiTheme="majorHAnsi" w:hAnsiTheme="majorHAnsi" w:cs="Calibri"/>
          <w:b/>
          <w:sz w:val="24"/>
          <w:szCs w:val="24"/>
        </w:rPr>
        <w:t>/SCI-DESP/2022</w:t>
      </w:r>
    </w:p>
    <w:p w:rsidR="0037756F" w:rsidRDefault="0037756F" w:rsidP="0037756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 xml:space="preserve">TRATA-SE DE PARECER REFERENTE A REALIZAÇÃO DE DESPESAS NA CÂMARA MUNICIPAL NO MÊS DE </w:t>
      </w:r>
      <w:r w:rsidR="003E26FD">
        <w:rPr>
          <w:rFonts w:asciiTheme="majorHAnsi" w:hAnsiTheme="majorHAnsi" w:cs="Calibri"/>
          <w:b/>
          <w:sz w:val="24"/>
          <w:szCs w:val="24"/>
        </w:rPr>
        <w:t>NOVEMBRO</w:t>
      </w:r>
      <w:r>
        <w:rPr>
          <w:rFonts w:asciiTheme="majorHAnsi" w:hAnsiTheme="majorHAnsi" w:cs="Calibri"/>
          <w:b/>
          <w:sz w:val="24"/>
          <w:szCs w:val="24"/>
        </w:rPr>
        <w:t xml:space="preserve"> DE 2022.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Para cumprimento da IN/SCPO nº 008/2010 e da Portaria 58/19 desta Edilidade, examinamos</w:t>
      </w:r>
      <w:r>
        <w:rPr>
          <w:rFonts w:asciiTheme="majorHAnsi" w:hAnsiTheme="majorHAnsi" w:cs="Calibri"/>
          <w:sz w:val="24"/>
          <w:szCs w:val="24"/>
        </w:rPr>
        <w:t xml:space="preserve"> os procedimentos de despesa referente ao mês de </w:t>
      </w:r>
      <w:r w:rsidR="003E26FD">
        <w:rPr>
          <w:rFonts w:asciiTheme="majorHAnsi" w:hAnsiTheme="majorHAnsi" w:cs="Calibri"/>
          <w:sz w:val="24"/>
          <w:szCs w:val="24"/>
        </w:rPr>
        <w:t>Novembro</w:t>
      </w:r>
      <w:r>
        <w:rPr>
          <w:rFonts w:asciiTheme="majorHAnsi" w:hAnsiTheme="majorHAnsi" w:cs="Calibri"/>
          <w:sz w:val="24"/>
          <w:szCs w:val="24"/>
        </w:rPr>
        <w:t xml:space="preserve"> de 2022, que compreendem a OP 01</w:t>
      </w:r>
      <w:r w:rsidR="003E26FD">
        <w:rPr>
          <w:rFonts w:asciiTheme="majorHAnsi" w:hAnsiTheme="majorHAnsi" w:cs="Calibri"/>
          <w:sz w:val="24"/>
          <w:szCs w:val="24"/>
        </w:rPr>
        <w:t>816</w:t>
      </w:r>
      <w:r>
        <w:rPr>
          <w:rFonts w:asciiTheme="majorHAnsi" w:hAnsiTheme="majorHAnsi" w:cs="Calibri"/>
          <w:sz w:val="24"/>
          <w:szCs w:val="24"/>
        </w:rPr>
        <w:t>/00 até a OP 0</w:t>
      </w:r>
      <w:r w:rsidR="003E26FD">
        <w:rPr>
          <w:rFonts w:asciiTheme="majorHAnsi" w:hAnsiTheme="majorHAnsi" w:cs="Calibri"/>
          <w:sz w:val="24"/>
          <w:szCs w:val="24"/>
        </w:rPr>
        <w:t>2000</w:t>
      </w:r>
      <w:r>
        <w:rPr>
          <w:rFonts w:asciiTheme="majorHAnsi" w:hAnsiTheme="majorHAnsi" w:cs="Calibri"/>
          <w:sz w:val="24"/>
          <w:szCs w:val="24"/>
        </w:rPr>
        <w:t>/00,</w:t>
      </w:r>
      <w:r>
        <w:rPr>
          <w:rFonts w:asciiTheme="majorHAnsi" w:hAnsiTheme="majorHAnsi"/>
          <w:sz w:val="24"/>
          <w:szCs w:val="24"/>
        </w:rPr>
        <w:t xml:space="preserve"> sob a responsabilidade do Sr. Fabio Brito, Presidente da Câmara Municipal de Tangará da Serra, com objetivo, segundo o art. 2º da Lei nº 2.789/07, de: 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56F" w:rsidRDefault="0037756F" w:rsidP="003775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 xml:space="preserve">comprovar a legalidade e avaliar os resultados, quanto à eficácia e à eficiência, da gestão orçamentária, financeira e patrimonial do Poder Legislativo, </w:t>
      </w:r>
      <w:r>
        <w:rPr>
          <w:rFonts w:asciiTheme="majorHAnsi" w:hAnsiTheme="majorHAnsi"/>
          <w:sz w:val="24"/>
          <w:szCs w:val="24"/>
        </w:rPr>
        <w:t>bem como da aplicação de recursos públicos pelo Poder Legislativo Municipal;</w:t>
      </w:r>
    </w:p>
    <w:p w:rsidR="0037756F" w:rsidRDefault="0037756F" w:rsidP="003775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apoiar o controle externo no exercício de sua missão institucional;</w:t>
      </w:r>
    </w:p>
    <w:p w:rsidR="0037756F" w:rsidRDefault="0037756F" w:rsidP="003775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promover o cumprimento das normas legais e técnicas;</w:t>
      </w:r>
    </w:p>
    <w:p w:rsidR="0037756F" w:rsidRDefault="0037756F" w:rsidP="003775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 xml:space="preserve">comprovar a legitimidade dos atos de gestão; </w:t>
      </w:r>
    </w:p>
    <w:p w:rsidR="0037756F" w:rsidRDefault="0037756F" w:rsidP="003775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realizar o controle dos limites fiscais.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Concluímos, assim, que os processos de pagamento de despesas e as demais peças analisadas representam adequadamente a posição de regularidade orçamentária, financeira, patrimonial e de gestão fiscal; e nos atos de gestão, foram observadas a legalidade, a legitimidade e a economicidade na condução dos recursos públicos. 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Alertamos, porém, em relação às vedações de final de mandato, que proíbem a realização de despesas que vão além do exercício e do aumento com gasto de pessoal nos últimos cento e oitenta dias da gestão, que poderão ser consideradas nulas se ultrapassarem os limites e o final do exercício.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É o parecer.</w:t>
      </w:r>
    </w:p>
    <w:p w:rsidR="0037756F" w:rsidRDefault="0037756F" w:rsidP="0037756F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Tangará da Serra-MT, </w:t>
      </w:r>
      <w:r w:rsidR="003E26FD">
        <w:rPr>
          <w:rFonts w:asciiTheme="majorHAnsi" w:hAnsiTheme="majorHAnsi" w:cs="Calibri"/>
          <w:sz w:val="24"/>
          <w:szCs w:val="24"/>
        </w:rPr>
        <w:t>19</w:t>
      </w:r>
      <w:r>
        <w:rPr>
          <w:rFonts w:asciiTheme="majorHAnsi" w:hAnsiTheme="majorHAnsi" w:cs="Calibri"/>
          <w:sz w:val="24"/>
          <w:szCs w:val="24"/>
        </w:rPr>
        <w:t xml:space="preserve"> de </w:t>
      </w:r>
      <w:r w:rsidR="003E26FD">
        <w:rPr>
          <w:rFonts w:asciiTheme="majorHAnsi" w:hAnsiTheme="majorHAnsi" w:cs="Calibri"/>
          <w:sz w:val="24"/>
          <w:szCs w:val="24"/>
        </w:rPr>
        <w:t>Dezembro</w:t>
      </w:r>
      <w:r>
        <w:rPr>
          <w:rFonts w:asciiTheme="majorHAnsi" w:hAnsiTheme="majorHAnsi" w:cs="Calibri"/>
          <w:sz w:val="24"/>
          <w:szCs w:val="24"/>
        </w:rPr>
        <w:t xml:space="preserve"> de 2022.</w:t>
      </w:r>
    </w:p>
    <w:p w:rsidR="0037756F" w:rsidRDefault="0037756F" w:rsidP="0037756F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</w:t>
      </w:r>
    </w:p>
    <w:p w:rsidR="0037756F" w:rsidRDefault="0037756F" w:rsidP="0037756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LUCIANA DUARTE FELISBERTO</w:t>
      </w:r>
    </w:p>
    <w:p w:rsidR="0037756F" w:rsidRDefault="0037756F" w:rsidP="0037756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Coordenadora de Controle Interno</w:t>
      </w:r>
    </w:p>
    <w:p w:rsidR="0027523D" w:rsidRDefault="0037756F" w:rsidP="0037756F">
      <w:pPr>
        <w:tabs>
          <w:tab w:val="center" w:pos="4818"/>
          <w:tab w:val="left" w:pos="6735"/>
        </w:tabs>
      </w:pPr>
      <w:r>
        <w:rPr>
          <w:rFonts w:asciiTheme="majorHAnsi" w:hAnsiTheme="majorHAnsi"/>
          <w:b/>
          <w:sz w:val="24"/>
          <w:szCs w:val="24"/>
        </w:rPr>
        <w:tab/>
        <w:t xml:space="preserve">CRC-MT 012737-0 </w:t>
      </w:r>
      <w:r>
        <w:rPr>
          <w:rFonts w:asciiTheme="majorHAnsi" w:hAnsiTheme="majorHAnsi"/>
          <w:b/>
          <w:sz w:val="24"/>
          <w:szCs w:val="24"/>
        </w:rPr>
        <w:tab/>
      </w:r>
    </w:p>
    <w:sectPr w:rsidR="0027523D" w:rsidSect="006F5BBE">
      <w:headerReference w:type="default" r:id="rId7"/>
      <w:footerReference w:type="default" r:id="rId8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155" w:rsidRDefault="00934155" w:rsidP="0037756F">
      <w:r>
        <w:separator/>
      </w:r>
    </w:p>
  </w:endnote>
  <w:endnote w:type="continuationSeparator" w:id="0">
    <w:p w:rsidR="00934155" w:rsidRDefault="00934155" w:rsidP="00377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300931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300931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300931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</w:t>
    </w:r>
    <w:r>
      <w:rPr>
        <w:rFonts w:cs="Calibri"/>
        <w:b/>
        <w:sz w:val="16"/>
        <w:szCs w:val="16"/>
      </w:rPr>
      <w:t>93</w:t>
    </w:r>
    <w:r w:rsidRPr="00A87426">
      <w:rPr>
        <w:rFonts w:cs="Calibri"/>
        <w:b/>
        <w:sz w:val="16"/>
        <w:szCs w:val="16"/>
      </w:rPr>
      <w:t xml:space="preserve">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155" w:rsidRDefault="00934155" w:rsidP="0037756F">
      <w:r>
        <w:separator/>
      </w:r>
    </w:p>
  </w:footnote>
  <w:footnote w:type="continuationSeparator" w:id="0">
    <w:p w:rsidR="00934155" w:rsidRDefault="00934155" w:rsidP="00377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6F" w:rsidRDefault="0037756F" w:rsidP="0037756F">
    <w:pPr>
      <w:pStyle w:val="Cabealho"/>
    </w:pPr>
  </w:p>
  <w:tbl>
    <w:tblPr>
      <w:tblW w:w="0" w:type="auto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132"/>
      <w:gridCol w:w="7717"/>
    </w:tblGrid>
    <w:tr w:rsidR="0037756F" w:rsidRPr="00590543" w:rsidTr="00B95C47">
      <w:tc>
        <w:tcPr>
          <w:tcW w:w="2146" w:type="dxa"/>
        </w:tcPr>
        <w:p w:rsidR="0037756F" w:rsidRPr="00590543" w:rsidRDefault="0037756F" w:rsidP="00B95C47">
          <w:pPr>
            <w:pStyle w:val="Cabealho"/>
            <w:jc w:val="center"/>
            <w:rPr>
              <w:rFonts w:ascii="Calibri" w:hAnsi="Calibri" w:cs="Calibri"/>
            </w:rPr>
          </w:pPr>
          <w:r w:rsidRPr="00590543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82.5pt" o:ole="">
                <v:imagedata r:id="rId1" o:title=""/>
              </v:shape>
              <o:OLEObject Type="Embed" ProgID="PBrush" ShapeID="_x0000_i1025" DrawAspect="Content" ObjectID="_1732966903" r:id="rId2"/>
            </w:object>
          </w:r>
        </w:p>
        <w:p w:rsidR="0037756F" w:rsidRPr="00590543" w:rsidRDefault="0037756F" w:rsidP="00B95C47">
          <w:pPr>
            <w:pStyle w:val="Cabealho"/>
            <w:jc w:val="center"/>
            <w:rPr>
              <w:rFonts w:ascii="Calibri" w:hAnsi="Calibri" w:cs="Calibri"/>
              <w:sz w:val="12"/>
            </w:rPr>
          </w:pPr>
          <w:r w:rsidRPr="00590543">
            <w:rPr>
              <w:rFonts w:ascii="Calibri" w:hAnsi="Calibri" w:cs="Calibri"/>
              <w:sz w:val="12"/>
            </w:rPr>
            <w:t>CONTROLADORIA INTERNA</w:t>
          </w:r>
        </w:p>
      </w:tc>
      <w:tc>
        <w:tcPr>
          <w:tcW w:w="13164" w:type="dxa"/>
        </w:tcPr>
        <w:p w:rsidR="0037756F" w:rsidRPr="00590543" w:rsidRDefault="0037756F" w:rsidP="00B95C47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</w:rPr>
          </w:pPr>
        </w:p>
        <w:p w:rsidR="0037756F" w:rsidRPr="00590543" w:rsidRDefault="0037756F" w:rsidP="00B95C47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590543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37756F" w:rsidRPr="00590543" w:rsidRDefault="0037756F" w:rsidP="00B95C47">
          <w:pPr>
            <w:pStyle w:val="Cabealho"/>
            <w:jc w:val="center"/>
            <w:rPr>
              <w:rFonts w:ascii="Calibri" w:hAnsi="Calibri" w:cs="Calibri"/>
              <w:sz w:val="30"/>
            </w:rPr>
          </w:pPr>
          <w:r w:rsidRPr="00590543">
            <w:rPr>
              <w:rFonts w:ascii="Calibri" w:hAnsi="Calibri" w:cs="Calibri"/>
              <w:sz w:val="30"/>
            </w:rPr>
            <w:t>Tangará da Serra - Mato Grosso</w:t>
          </w:r>
        </w:p>
      </w:tc>
    </w:tr>
  </w:tbl>
  <w:p w:rsidR="0037756F" w:rsidRDefault="0037756F" w:rsidP="0037756F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D5E"/>
    <w:multiLevelType w:val="hybridMultilevel"/>
    <w:tmpl w:val="403A63E4"/>
    <w:lvl w:ilvl="0" w:tplc="7514EE86">
      <w:numFmt w:val="bullet"/>
      <w:lvlText w:val=""/>
      <w:lvlJc w:val="left"/>
      <w:pPr>
        <w:ind w:left="720" w:hanging="360"/>
      </w:pPr>
      <w:rPr>
        <w:rFonts w:ascii="Symbol" w:eastAsiaTheme="minorHAnsi" w:hAnsi="Symbol" w:cs="NimbusSanL-Regu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7756F"/>
    <w:rsid w:val="000270F9"/>
    <w:rsid w:val="000A5BAF"/>
    <w:rsid w:val="0027523D"/>
    <w:rsid w:val="00300931"/>
    <w:rsid w:val="0037756F"/>
    <w:rsid w:val="003E26FD"/>
    <w:rsid w:val="005C69F2"/>
    <w:rsid w:val="007F3DB1"/>
    <w:rsid w:val="008E400B"/>
    <w:rsid w:val="00934155"/>
    <w:rsid w:val="009F7FEB"/>
    <w:rsid w:val="00AE2B8F"/>
    <w:rsid w:val="00D66113"/>
    <w:rsid w:val="00DE310A"/>
    <w:rsid w:val="00EE29D7"/>
    <w:rsid w:val="00F9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56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7756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775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7756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377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7756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5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5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cp:lastPrinted>2022-09-09T19:06:00Z</cp:lastPrinted>
  <dcterms:created xsi:type="dcterms:W3CDTF">2022-12-19T18:54:00Z</dcterms:created>
  <dcterms:modified xsi:type="dcterms:W3CDTF">2022-12-19T18:55:00Z</dcterms:modified>
</cp:coreProperties>
</file>