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4" w:rsidRPr="00220A00" w:rsidRDefault="00774094" w:rsidP="00774094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10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774094" w:rsidRDefault="00774094" w:rsidP="0077409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74094" w:rsidRPr="00220A00" w:rsidRDefault="00774094" w:rsidP="0077409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74094" w:rsidRPr="00220A00" w:rsidRDefault="00774094" w:rsidP="0077409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74094" w:rsidRDefault="00774094" w:rsidP="0077409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JUNHO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2021.</w:t>
      </w: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>
        <w:rPr>
          <w:rFonts w:asciiTheme="majorHAnsi" w:hAnsiTheme="majorHAnsi" w:cs="Calibri"/>
          <w:sz w:val="24"/>
          <w:szCs w:val="24"/>
        </w:rPr>
        <w:t>Maio de 2021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</w:t>
      </w:r>
      <w:r w:rsidRPr="007F6CA5">
        <w:rPr>
          <w:rFonts w:asciiTheme="majorHAnsi" w:hAnsiTheme="majorHAnsi" w:cs="Calibri"/>
          <w:sz w:val="24"/>
          <w:szCs w:val="24"/>
        </w:rPr>
        <w:t>OP 00</w:t>
      </w:r>
      <w:r>
        <w:rPr>
          <w:rFonts w:asciiTheme="majorHAnsi" w:hAnsiTheme="majorHAnsi" w:cs="Calibri"/>
          <w:sz w:val="24"/>
          <w:szCs w:val="24"/>
        </w:rPr>
        <w:t>749/00 até a OP 00921</w:t>
      </w:r>
      <w:r w:rsidRPr="007F6CA5">
        <w:rPr>
          <w:rFonts w:asciiTheme="majorHAnsi" w:hAnsiTheme="majorHAnsi" w:cs="Calibri"/>
          <w:sz w:val="24"/>
          <w:szCs w:val="24"/>
        </w:rPr>
        <w:t>/00,</w:t>
      </w:r>
      <w:r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774094" w:rsidRPr="007F6CA5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4094" w:rsidRPr="007F6CA5" w:rsidRDefault="00774094" w:rsidP="007740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a legalidade e avaliar os resultados, quanto à eficácia e à eficiência, da gestão 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774094" w:rsidRDefault="00774094" w:rsidP="007740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apoiar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controle externo no exercício de sua missão institucional;</w:t>
      </w:r>
    </w:p>
    <w:p w:rsidR="00774094" w:rsidRDefault="00774094" w:rsidP="007740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promover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cumprimento das normas legais e técnicas;</w:t>
      </w:r>
    </w:p>
    <w:p w:rsidR="00774094" w:rsidRPr="007F6CA5" w:rsidRDefault="00774094" w:rsidP="007740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a legitimidade dos atos de gestão; </w:t>
      </w:r>
    </w:p>
    <w:p w:rsidR="00774094" w:rsidRPr="007F6CA5" w:rsidRDefault="00774094" w:rsidP="007740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realizar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controle dos limites fiscais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774094" w:rsidRPr="007F6CA5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Contudo, alertamos que todas as compras e aquisições de serviços devem ser precedidas de balizamento de preços, e análise fiscal das empresas, que devem estar regulares, apresentando todas as certidões negativas exigidas legalmente, e no caso de a empresa </w:t>
      </w:r>
      <w:proofErr w:type="gramStart"/>
      <w:r>
        <w:rPr>
          <w:rFonts w:asciiTheme="majorHAnsi" w:hAnsiTheme="majorHAnsi"/>
          <w:sz w:val="24"/>
          <w:szCs w:val="24"/>
        </w:rPr>
        <w:t>ser</w:t>
      </w:r>
      <w:proofErr w:type="gramEnd"/>
      <w:r>
        <w:rPr>
          <w:rFonts w:asciiTheme="majorHAnsi" w:hAnsiTheme="majorHAnsi"/>
          <w:sz w:val="24"/>
          <w:szCs w:val="24"/>
        </w:rPr>
        <w:t xml:space="preserve"> a única a oferecer o produto ou serviço, que seja justificado no processo de pagamento.</w:t>
      </w: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Bem como, os cancelamentos de empenho, devem ser motivados e justificados.</w:t>
      </w:r>
    </w:p>
    <w:p w:rsidR="00774094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74094" w:rsidRPr="007F6CA5" w:rsidRDefault="00774094" w:rsidP="0077409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774094" w:rsidRDefault="00774094" w:rsidP="00774094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74094" w:rsidRDefault="00774094" w:rsidP="0077409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</w:t>
      </w:r>
      <w:r>
        <w:rPr>
          <w:rFonts w:asciiTheme="majorHAnsi" w:hAnsiTheme="majorHAnsi" w:cs="Calibri"/>
          <w:sz w:val="24"/>
          <w:szCs w:val="24"/>
        </w:rPr>
        <w:t xml:space="preserve"> 21 de Julho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774094" w:rsidRDefault="00774094" w:rsidP="0077409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74094" w:rsidRDefault="00774094" w:rsidP="0077409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74094" w:rsidRDefault="00774094" w:rsidP="0077409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774094" w:rsidRDefault="00774094" w:rsidP="0077409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774094" w:rsidRDefault="00774094" w:rsidP="0077409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015F5D" w:rsidRDefault="00774094" w:rsidP="00774094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015F5D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77409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77409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774094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77409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77409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8468835" r:id="rId2"/>
            </w:object>
          </w:r>
        </w:p>
        <w:p w:rsidR="006F5BBE" w:rsidRPr="00225746" w:rsidRDefault="00774094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774094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77409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774094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94"/>
    <w:rsid w:val="00015F5D"/>
    <w:rsid w:val="0077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409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740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74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2021-07-22T18:18:00Z</dcterms:created>
  <dcterms:modified xsi:type="dcterms:W3CDTF">2021-07-22T18:21:00Z</dcterms:modified>
</cp:coreProperties>
</file>