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7D" w:rsidRPr="00220A00" w:rsidRDefault="0089317D" w:rsidP="0089317D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02</w:t>
      </w:r>
      <w:r w:rsidRPr="00220A00">
        <w:rPr>
          <w:rFonts w:asciiTheme="majorHAnsi" w:hAnsiTheme="majorHAnsi" w:cs="Calibri"/>
          <w:b/>
          <w:sz w:val="24"/>
          <w:szCs w:val="24"/>
        </w:rPr>
        <w:t>/SCI-DESP/20</w:t>
      </w:r>
      <w:r>
        <w:rPr>
          <w:rFonts w:asciiTheme="majorHAnsi" w:hAnsiTheme="majorHAnsi" w:cs="Calibri"/>
          <w:b/>
          <w:sz w:val="24"/>
          <w:szCs w:val="24"/>
        </w:rPr>
        <w:t>20</w:t>
      </w:r>
    </w:p>
    <w:p w:rsidR="0089317D" w:rsidRPr="00220A00" w:rsidRDefault="0089317D" w:rsidP="0089317D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89317D" w:rsidRDefault="0089317D" w:rsidP="0089317D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89317D" w:rsidRDefault="0089317D" w:rsidP="0089317D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89317D" w:rsidRPr="00220A00" w:rsidRDefault="0089317D" w:rsidP="0089317D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89317D" w:rsidRPr="00220A00" w:rsidRDefault="0089317D" w:rsidP="0089317D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89317D" w:rsidRPr="00C772DD" w:rsidRDefault="0089317D" w:rsidP="0089317D">
      <w:pPr>
        <w:autoSpaceDE w:val="0"/>
        <w:autoSpaceDN w:val="0"/>
        <w:adjustRightInd w:val="0"/>
        <w:ind w:left="2835"/>
        <w:jc w:val="both"/>
        <w:rPr>
          <w:rFonts w:asciiTheme="majorHAnsi" w:hAnsiTheme="majorHAnsi" w:cs="Arial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 xml:space="preserve">TRATA-SE DE </w:t>
      </w:r>
      <w:r w:rsidRPr="00C772DD">
        <w:rPr>
          <w:rFonts w:asciiTheme="majorHAnsi" w:hAnsiTheme="majorHAnsi" w:cs="Calibri"/>
          <w:b/>
          <w:sz w:val="24"/>
          <w:szCs w:val="24"/>
        </w:rPr>
        <w:t xml:space="preserve">PARECER REFERENTE </w:t>
      </w:r>
      <w:proofErr w:type="gramStart"/>
      <w:r>
        <w:rPr>
          <w:rFonts w:asciiTheme="majorHAnsi" w:hAnsiTheme="majorHAnsi" w:cs="Calibri"/>
          <w:b/>
          <w:sz w:val="24"/>
          <w:szCs w:val="24"/>
        </w:rPr>
        <w:t>A</w:t>
      </w:r>
      <w:proofErr w:type="gramEnd"/>
      <w:r>
        <w:rPr>
          <w:rFonts w:asciiTheme="majorHAnsi" w:hAnsiTheme="majorHAnsi" w:cs="Calibri"/>
          <w:b/>
          <w:sz w:val="24"/>
          <w:szCs w:val="24"/>
        </w:rPr>
        <w:t xml:space="preserve"> REALIZAÇÃO DE DESPESAS NA CÂMARA MUNICIPAL NO MÊS DE JANEIRO DE 2020.</w:t>
      </w:r>
    </w:p>
    <w:p w:rsidR="0089317D" w:rsidRDefault="0089317D" w:rsidP="0089317D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89317D" w:rsidRDefault="0089317D" w:rsidP="0089317D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89317D" w:rsidRDefault="0089317D" w:rsidP="0089317D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89317D" w:rsidRDefault="0089317D" w:rsidP="0089317D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89317D" w:rsidRDefault="0089317D" w:rsidP="0089317D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ab/>
      </w:r>
      <w:r w:rsidRPr="009A000D">
        <w:rPr>
          <w:rFonts w:asciiTheme="majorHAnsi" w:hAnsiTheme="majorHAnsi" w:cs="Calibri"/>
          <w:sz w:val="24"/>
          <w:szCs w:val="24"/>
        </w:rPr>
        <w:t xml:space="preserve">De acordo com a Portaria 58/19 desta Edilidade, verificamos todos os procedimentos de despesa referente ao mês de </w:t>
      </w:r>
      <w:r>
        <w:rPr>
          <w:rFonts w:asciiTheme="majorHAnsi" w:hAnsiTheme="majorHAnsi" w:cs="Calibri"/>
          <w:sz w:val="24"/>
          <w:szCs w:val="24"/>
        </w:rPr>
        <w:t>Janeiro de 2020</w:t>
      </w:r>
      <w:r w:rsidRPr="009A000D">
        <w:rPr>
          <w:rFonts w:asciiTheme="majorHAnsi" w:hAnsiTheme="majorHAnsi" w:cs="Calibri"/>
          <w:sz w:val="24"/>
          <w:szCs w:val="24"/>
        </w:rPr>
        <w:t xml:space="preserve">, </w:t>
      </w:r>
      <w:r>
        <w:rPr>
          <w:rFonts w:asciiTheme="majorHAnsi" w:hAnsiTheme="majorHAnsi" w:cs="Calibri"/>
          <w:sz w:val="24"/>
          <w:szCs w:val="24"/>
        </w:rPr>
        <w:t xml:space="preserve">que compreendem a OP 00001/00 até a OP 00086/00, </w:t>
      </w:r>
      <w:r w:rsidRPr="009A000D">
        <w:rPr>
          <w:rFonts w:asciiTheme="majorHAnsi" w:hAnsiTheme="majorHAnsi" w:cs="Calibri"/>
          <w:sz w:val="24"/>
          <w:szCs w:val="24"/>
        </w:rPr>
        <w:t xml:space="preserve">analisando </w:t>
      </w:r>
      <w:r>
        <w:rPr>
          <w:rFonts w:asciiTheme="majorHAnsi" w:hAnsiTheme="majorHAnsi" w:cs="Calibri"/>
          <w:sz w:val="24"/>
          <w:szCs w:val="24"/>
        </w:rPr>
        <w:t xml:space="preserve">o </w:t>
      </w:r>
      <w:r w:rsidRPr="009A000D">
        <w:rPr>
          <w:rFonts w:asciiTheme="majorHAnsi" w:hAnsiTheme="majorHAnsi" w:cs="Calibri"/>
          <w:sz w:val="24"/>
          <w:szCs w:val="24"/>
        </w:rPr>
        <w:t>empenho, liquidação e pagamento, bem como os documentos hábeis para corroborar a regularidade dos atos.</w:t>
      </w:r>
    </w:p>
    <w:p w:rsidR="0089317D" w:rsidRDefault="0089317D" w:rsidP="0089317D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</w:r>
      <w:r w:rsidRPr="009A000D">
        <w:rPr>
          <w:rFonts w:asciiTheme="majorHAnsi" w:hAnsiTheme="majorHAnsi" w:cs="Calibri"/>
          <w:sz w:val="24"/>
          <w:szCs w:val="24"/>
        </w:rPr>
        <w:t>Atestamos</w:t>
      </w:r>
      <w:r>
        <w:rPr>
          <w:rFonts w:asciiTheme="majorHAnsi" w:hAnsiTheme="majorHAnsi" w:cs="Calibri"/>
          <w:sz w:val="24"/>
          <w:szCs w:val="24"/>
        </w:rPr>
        <w:t xml:space="preserve">, assim, </w:t>
      </w:r>
      <w:r w:rsidRPr="009A000D">
        <w:rPr>
          <w:rFonts w:asciiTheme="majorHAnsi" w:hAnsiTheme="majorHAnsi" w:cs="Calibri"/>
          <w:sz w:val="24"/>
          <w:szCs w:val="24"/>
        </w:rPr>
        <w:t xml:space="preserve">que </w:t>
      </w:r>
      <w:r>
        <w:rPr>
          <w:rFonts w:asciiTheme="majorHAnsi" w:hAnsiTheme="majorHAnsi" w:cs="Calibri"/>
          <w:sz w:val="24"/>
          <w:szCs w:val="24"/>
        </w:rPr>
        <w:t xml:space="preserve">os atos do mês de Janeiro, analisados posteriormente a sua ocorrência, </w:t>
      </w:r>
      <w:r w:rsidRPr="009A000D">
        <w:rPr>
          <w:rFonts w:asciiTheme="majorHAnsi" w:hAnsiTheme="majorHAnsi" w:cs="Calibri"/>
          <w:sz w:val="24"/>
          <w:szCs w:val="24"/>
        </w:rPr>
        <w:t>estão regulares</w:t>
      </w:r>
      <w:r>
        <w:rPr>
          <w:rFonts w:asciiTheme="majorHAnsi" w:hAnsiTheme="majorHAnsi" w:cs="Calibri"/>
          <w:sz w:val="24"/>
          <w:szCs w:val="24"/>
        </w:rPr>
        <w:t xml:space="preserve">. </w:t>
      </w:r>
    </w:p>
    <w:p w:rsidR="0089317D" w:rsidRDefault="0089317D" w:rsidP="0089317D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  <w:t xml:space="preserve">Em relação ao mérito da relevância dos gastos (economicidade, razoabilidade), conforme solicitado pelo Memorando 396/2019/GPCM, mencionamos os gastos com publicidade como antieconômicos e desarrazoados, conforme o descrito no Parecer 012/SCI-DESP/2019 de 13/11/2019, enviado anteriormente, visto que </w:t>
      </w:r>
      <w:proofErr w:type="gramStart"/>
      <w:r>
        <w:rPr>
          <w:rFonts w:asciiTheme="majorHAnsi" w:hAnsiTheme="majorHAnsi" w:cs="Calibri"/>
          <w:sz w:val="24"/>
          <w:szCs w:val="24"/>
        </w:rPr>
        <w:t>as repetições de publicações em vários sites</w:t>
      </w:r>
      <w:r w:rsidR="00A5236A">
        <w:rPr>
          <w:rFonts w:asciiTheme="majorHAnsi" w:hAnsiTheme="majorHAnsi" w:cs="Calibri"/>
          <w:sz w:val="24"/>
          <w:szCs w:val="24"/>
        </w:rPr>
        <w:t xml:space="preserve"> não alcança</w:t>
      </w:r>
      <w:proofErr w:type="gramEnd"/>
      <w:r w:rsidR="00A5236A">
        <w:rPr>
          <w:rFonts w:asciiTheme="majorHAnsi" w:hAnsiTheme="majorHAnsi" w:cs="Calibri"/>
          <w:sz w:val="24"/>
          <w:szCs w:val="24"/>
        </w:rPr>
        <w:t xml:space="preserve"> qualquer interesse público</w:t>
      </w:r>
      <w:r>
        <w:rPr>
          <w:rFonts w:asciiTheme="majorHAnsi" w:hAnsiTheme="majorHAnsi" w:cs="Calibri"/>
          <w:sz w:val="24"/>
          <w:szCs w:val="24"/>
        </w:rPr>
        <w:t>. Tais gastos serão analisados até que o contrato com a agencia de publicidade vença, sem mencionar que o Ministério Público, também, está analisando estes gastos.</w:t>
      </w:r>
    </w:p>
    <w:p w:rsidR="0089317D" w:rsidRPr="009A000D" w:rsidRDefault="0089317D" w:rsidP="0089317D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 w:rsidRPr="009A000D">
        <w:rPr>
          <w:rFonts w:asciiTheme="majorHAnsi" w:hAnsiTheme="majorHAnsi" w:cs="Calibri"/>
          <w:sz w:val="24"/>
          <w:szCs w:val="24"/>
        </w:rPr>
        <w:tab/>
      </w:r>
      <w:proofErr w:type="spellStart"/>
      <w:r w:rsidRPr="009A000D">
        <w:rPr>
          <w:rFonts w:asciiTheme="majorHAnsi" w:hAnsiTheme="majorHAnsi" w:cs="Calibri"/>
          <w:sz w:val="24"/>
          <w:szCs w:val="24"/>
        </w:rPr>
        <w:t>S.M.J.</w:t>
      </w:r>
      <w:proofErr w:type="spellEnd"/>
    </w:p>
    <w:p w:rsidR="0089317D" w:rsidRDefault="0089317D" w:rsidP="0089317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ab/>
      </w:r>
    </w:p>
    <w:p w:rsidR="0089317D" w:rsidRPr="00220A00" w:rsidRDefault="0089317D" w:rsidP="0089317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É o parecer.</w:t>
      </w:r>
    </w:p>
    <w:p w:rsidR="0089317D" w:rsidRDefault="0089317D" w:rsidP="0089317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89317D" w:rsidRDefault="0089317D" w:rsidP="0089317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89317D" w:rsidRDefault="0089317D" w:rsidP="0089317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89317D" w:rsidRDefault="0089317D" w:rsidP="0089317D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proofErr w:type="gramStart"/>
      <w:r w:rsidRPr="00220A00">
        <w:rPr>
          <w:rFonts w:asciiTheme="majorHAnsi" w:hAnsiTheme="majorHAnsi" w:cs="Calibri"/>
          <w:sz w:val="24"/>
          <w:szCs w:val="24"/>
        </w:rPr>
        <w:t>Tangará</w:t>
      </w:r>
      <w:proofErr w:type="gramEnd"/>
      <w:r w:rsidRPr="00220A00">
        <w:rPr>
          <w:rFonts w:asciiTheme="majorHAnsi" w:hAnsiTheme="majorHAnsi" w:cs="Calibri"/>
          <w:sz w:val="24"/>
          <w:szCs w:val="24"/>
        </w:rPr>
        <w:t xml:space="preserve"> da Serra-MT,</w:t>
      </w:r>
      <w:r>
        <w:rPr>
          <w:rFonts w:asciiTheme="majorHAnsi" w:hAnsiTheme="majorHAnsi" w:cs="Calibri"/>
          <w:sz w:val="24"/>
          <w:szCs w:val="24"/>
        </w:rPr>
        <w:t xml:space="preserve"> </w:t>
      </w:r>
      <w:r w:rsidR="00A5236A">
        <w:rPr>
          <w:rFonts w:asciiTheme="majorHAnsi" w:hAnsiTheme="majorHAnsi" w:cs="Calibri"/>
          <w:sz w:val="24"/>
          <w:szCs w:val="24"/>
        </w:rPr>
        <w:t>27</w:t>
      </w:r>
      <w:r w:rsidRPr="00220A00">
        <w:rPr>
          <w:rFonts w:asciiTheme="majorHAnsi" w:hAnsiTheme="majorHAnsi" w:cs="Calibri"/>
          <w:sz w:val="24"/>
          <w:szCs w:val="24"/>
        </w:rPr>
        <w:t xml:space="preserve"> de </w:t>
      </w:r>
      <w:r w:rsidR="00A5236A">
        <w:rPr>
          <w:rFonts w:asciiTheme="majorHAnsi" w:hAnsiTheme="majorHAnsi" w:cs="Calibri"/>
          <w:sz w:val="24"/>
          <w:szCs w:val="24"/>
        </w:rPr>
        <w:t>Fevereiro</w:t>
      </w:r>
      <w:r w:rsidR="0051394C">
        <w:rPr>
          <w:rFonts w:asciiTheme="majorHAnsi" w:hAnsiTheme="majorHAnsi" w:cs="Calibri"/>
          <w:sz w:val="24"/>
          <w:szCs w:val="24"/>
        </w:rPr>
        <w:t xml:space="preserve">     </w:t>
      </w:r>
      <w:r>
        <w:rPr>
          <w:rFonts w:asciiTheme="majorHAnsi" w:hAnsiTheme="majorHAnsi" w:cs="Calibri"/>
          <w:sz w:val="24"/>
          <w:szCs w:val="24"/>
        </w:rPr>
        <w:t xml:space="preserve"> </w:t>
      </w:r>
      <w:r w:rsidRPr="00220A00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20</w:t>
      </w:r>
      <w:r w:rsidRPr="00220A00">
        <w:rPr>
          <w:rFonts w:asciiTheme="majorHAnsi" w:hAnsiTheme="majorHAnsi" w:cs="Calibri"/>
          <w:sz w:val="24"/>
          <w:szCs w:val="24"/>
        </w:rPr>
        <w:t>.</w:t>
      </w:r>
    </w:p>
    <w:p w:rsidR="0089317D" w:rsidRPr="00220A00" w:rsidRDefault="0089317D" w:rsidP="0089317D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89317D" w:rsidRPr="00220A00" w:rsidRDefault="0089317D" w:rsidP="0089317D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89317D" w:rsidRPr="00220A00" w:rsidRDefault="0089317D" w:rsidP="0089317D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______________________</w:t>
      </w:r>
      <w:r>
        <w:rPr>
          <w:rFonts w:asciiTheme="majorHAnsi" w:hAnsiTheme="majorHAnsi" w:cs="Calibri"/>
          <w:b/>
          <w:sz w:val="24"/>
          <w:szCs w:val="24"/>
        </w:rPr>
        <w:t>___________</w:t>
      </w:r>
      <w:r w:rsidRPr="00220A00">
        <w:rPr>
          <w:rFonts w:asciiTheme="majorHAnsi" w:hAnsiTheme="majorHAnsi" w:cs="Calibri"/>
          <w:b/>
          <w:sz w:val="24"/>
          <w:szCs w:val="24"/>
        </w:rPr>
        <w:t>____________</w:t>
      </w:r>
    </w:p>
    <w:p w:rsidR="0089317D" w:rsidRPr="00220A00" w:rsidRDefault="0089317D" w:rsidP="0089317D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89317D" w:rsidRDefault="0089317D" w:rsidP="0089317D">
      <w:pPr>
        <w:jc w:val="center"/>
      </w:pPr>
      <w:r w:rsidRPr="00220A00">
        <w:rPr>
          <w:rFonts w:asciiTheme="majorHAnsi" w:hAnsiTheme="majorHAnsi" w:cs="Calibri"/>
          <w:b/>
          <w:sz w:val="24"/>
          <w:szCs w:val="24"/>
        </w:rPr>
        <w:t>Controladora Interna</w:t>
      </w:r>
      <w:r>
        <w:rPr>
          <w:rFonts w:asciiTheme="majorHAnsi" w:hAnsiTheme="majorHAnsi" w:cs="Calibri"/>
          <w:b/>
          <w:sz w:val="24"/>
          <w:szCs w:val="24"/>
        </w:rPr>
        <w:t xml:space="preserve"> </w:t>
      </w:r>
    </w:p>
    <w:p w:rsidR="0089317D" w:rsidRDefault="0089317D" w:rsidP="0089317D"/>
    <w:p w:rsidR="0089317D" w:rsidRDefault="0089317D" w:rsidP="0089317D"/>
    <w:p w:rsidR="00AF101F" w:rsidRDefault="00AF101F"/>
    <w:sectPr w:rsidR="00AF101F" w:rsidSect="006F5BBE">
      <w:headerReference w:type="default" r:id="rId4"/>
      <w:footerReference w:type="default" r:id="rId5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EF439D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EF439D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 xml:space="preserve">O processo de controle interno deve, preferencialmente, ter caráter preventivo, ser exercido permanentemente e estar </w:t>
    </w:r>
    <w:r w:rsidRPr="00A87426">
      <w:rPr>
        <w:rFonts w:cs="Calibri"/>
        <w:color w:val="231F20"/>
        <w:sz w:val="16"/>
        <w:szCs w:val="16"/>
      </w:rPr>
      <w:t>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EF439D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EF439D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EF439D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44306024" r:id="rId2"/>
            </w:object>
          </w:r>
        </w:p>
        <w:p w:rsidR="006F5BBE" w:rsidRPr="00225746" w:rsidRDefault="00EF439D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EF439D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EF439D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EF439D" w:rsidP="006F5B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317D"/>
    <w:rsid w:val="0051394C"/>
    <w:rsid w:val="0089317D"/>
    <w:rsid w:val="00A5236A"/>
    <w:rsid w:val="00AF101F"/>
    <w:rsid w:val="00EF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7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9317D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9317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cp:lastPrinted>2020-02-27T13:17:00Z</cp:lastPrinted>
  <dcterms:created xsi:type="dcterms:W3CDTF">2020-02-27T13:06:00Z</dcterms:created>
  <dcterms:modified xsi:type="dcterms:W3CDTF">2020-02-27T14:54:00Z</dcterms:modified>
</cp:coreProperties>
</file>