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8E" w:rsidRPr="00A35E81" w:rsidRDefault="0054628E" w:rsidP="0054628E">
      <w:pPr>
        <w:jc w:val="both"/>
        <w:rPr>
          <w:rFonts w:asciiTheme="majorHAnsi" w:hAnsiTheme="majorHAnsi" w:cs="Calibri"/>
          <w:b/>
          <w:sz w:val="24"/>
          <w:szCs w:val="24"/>
        </w:rPr>
      </w:pPr>
      <w:r w:rsidRPr="00A35E81">
        <w:rPr>
          <w:rFonts w:asciiTheme="majorHAnsi" w:hAnsiTheme="majorHAnsi" w:cs="Calibri"/>
          <w:b/>
          <w:sz w:val="24"/>
          <w:szCs w:val="24"/>
        </w:rPr>
        <w:t>PARECER DO CONTROLE INTERNO Nº 0</w:t>
      </w:r>
      <w:r>
        <w:rPr>
          <w:rFonts w:asciiTheme="majorHAnsi" w:hAnsiTheme="majorHAnsi" w:cs="Calibri"/>
          <w:b/>
          <w:sz w:val="24"/>
          <w:szCs w:val="24"/>
        </w:rPr>
        <w:t>33</w:t>
      </w:r>
      <w:r w:rsidRPr="00A35E81">
        <w:rPr>
          <w:rFonts w:asciiTheme="majorHAnsi" w:hAnsiTheme="majorHAnsi" w:cs="Calibri"/>
          <w:b/>
          <w:sz w:val="24"/>
          <w:szCs w:val="24"/>
        </w:rPr>
        <w:t>/SCI-DESP/2018</w:t>
      </w:r>
    </w:p>
    <w:p w:rsidR="0054628E" w:rsidRPr="00A35E81" w:rsidRDefault="0054628E" w:rsidP="0054628E">
      <w:pPr>
        <w:jc w:val="both"/>
        <w:rPr>
          <w:rFonts w:asciiTheme="majorHAnsi" w:hAnsiTheme="majorHAnsi" w:cs="Calibri"/>
          <w:b/>
          <w:sz w:val="24"/>
          <w:szCs w:val="24"/>
        </w:rPr>
      </w:pPr>
    </w:p>
    <w:p w:rsidR="0054628E" w:rsidRDefault="0054628E" w:rsidP="0054628E">
      <w:pPr>
        <w:ind w:left="2268"/>
        <w:jc w:val="both"/>
        <w:rPr>
          <w:rFonts w:asciiTheme="majorHAnsi" w:hAnsiTheme="majorHAnsi" w:cs="Calibri"/>
          <w:b/>
          <w:sz w:val="24"/>
          <w:szCs w:val="24"/>
        </w:rPr>
      </w:pPr>
    </w:p>
    <w:p w:rsidR="0054628E" w:rsidRDefault="0054628E" w:rsidP="0054628E">
      <w:pPr>
        <w:ind w:left="2268"/>
        <w:jc w:val="both"/>
        <w:rPr>
          <w:rFonts w:asciiTheme="majorHAnsi" w:hAnsiTheme="majorHAnsi" w:cs="Calibri"/>
          <w:b/>
          <w:sz w:val="24"/>
          <w:szCs w:val="24"/>
        </w:rPr>
      </w:pPr>
    </w:p>
    <w:p w:rsidR="0054628E" w:rsidRDefault="0054628E" w:rsidP="0054628E">
      <w:pPr>
        <w:ind w:left="2268"/>
        <w:jc w:val="both"/>
        <w:rPr>
          <w:rFonts w:asciiTheme="majorHAnsi" w:hAnsiTheme="majorHAnsi" w:cs="Calibri"/>
          <w:sz w:val="24"/>
          <w:szCs w:val="24"/>
        </w:rPr>
      </w:pPr>
      <w:r w:rsidRPr="00A35E81">
        <w:rPr>
          <w:rFonts w:asciiTheme="majorHAnsi" w:hAnsiTheme="majorHAnsi" w:cs="Calibri"/>
          <w:b/>
          <w:sz w:val="24"/>
          <w:szCs w:val="24"/>
        </w:rPr>
        <w:t xml:space="preserve">TRATA-SE DE PARECER REFERENTE REQUERIMENTO DA PRESIDÊNCIA DESTA CASA DE LEIS ACERCA DE </w:t>
      </w:r>
      <w:r>
        <w:rPr>
          <w:rFonts w:asciiTheme="majorHAnsi" w:hAnsiTheme="majorHAnsi" w:cs="Calibri"/>
          <w:b/>
          <w:sz w:val="24"/>
          <w:szCs w:val="24"/>
        </w:rPr>
        <w:t>MERCHANS NAS RADIOS E REDES DE TELEVISÃO MUNICIPAIS.</w:t>
      </w:r>
    </w:p>
    <w:p w:rsidR="0054628E" w:rsidRPr="00A35E81" w:rsidRDefault="0054628E" w:rsidP="0054628E">
      <w:pPr>
        <w:jc w:val="both"/>
        <w:rPr>
          <w:rFonts w:asciiTheme="majorHAnsi" w:hAnsiTheme="majorHAnsi" w:cs="Calibri"/>
          <w:sz w:val="24"/>
          <w:szCs w:val="24"/>
        </w:rPr>
      </w:pPr>
    </w:p>
    <w:p w:rsidR="0054628E" w:rsidRDefault="0054628E" w:rsidP="0054628E">
      <w:pPr>
        <w:jc w:val="both"/>
        <w:rPr>
          <w:rFonts w:asciiTheme="majorHAnsi" w:hAnsiTheme="majorHAnsi" w:cs="Calibri"/>
          <w:sz w:val="24"/>
          <w:szCs w:val="24"/>
        </w:rPr>
      </w:pPr>
    </w:p>
    <w:p w:rsidR="0054628E" w:rsidRPr="00A35E81" w:rsidRDefault="0054628E" w:rsidP="0054628E">
      <w:pPr>
        <w:jc w:val="both"/>
        <w:rPr>
          <w:rFonts w:asciiTheme="majorHAnsi" w:hAnsiTheme="majorHAnsi" w:cs="Calibri"/>
          <w:sz w:val="24"/>
          <w:szCs w:val="24"/>
        </w:rPr>
      </w:pPr>
    </w:p>
    <w:p w:rsidR="0054628E" w:rsidRPr="0054628E" w:rsidRDefault="0054628E" w:rsidP="0054628E">
      <w:pPr>
        <w:autoSpaceDE w:val="0"/>
        <w:autoSpaceDN w:val="0"/>
        <w:adjustRightInd w:val="0"/>
        <w:jc w:val="both"/>
        <w:rPr>
          <w:rFonts w:asciiTheme="majorHAnsi" w:hAnsiTheme="majorHAnsi" w:cs="Calibri"/>
          <w:sz w:val="24"/>
          <w:szCs w:val="24"/>
        </w:rPr>
      </w:pPr>
      <w:r w:rsidRPr="00A35E81">
        <w:rPr>
          <w:rFonts w:asciiTheme="majorHAnsi" w:hAnsiTheme="majorHAnsi" w:cs="Calibri"/>
          <w:sz w:val="24"/>
          <w:szCs w:val="24"/>
        </w:rPr>
        <w:tab/>
        <w:t xml:space="preserve">Examinamos o pedido da Presidência acerca da possibilidade de </w:t>
      </w:r>
      <w:r>
        <w:rPr>
          <w:rFonts w:asciiTheme="majorHAnsi" w:hAnsiTheme="majorHAnsi" w:cs="Calibri"/>
          <w:sz w:val="24"/>
          <w:szCs w:val="24"/>
        </w:rPr>
        <w:t xml:space="preserve">veicular </w:t>
      </w:r>
      <w:r w:rsidRPr="003E64D1">
        <w:rPr>
          <w:rFonts w:asciiTheme="majorHAnsi" w:hAnsiTheme="majorHAnsi" w:cs="Calibri"/>
          <w:i/>
          <w:sz w:val="24"/>
          <w:szCs w:val="24"/>
        </w:rPr>
        <w:t>merchans</w:t>
      </w:r>
      <w:r>
        <w:rPr>
          <w:rFonts w:asciiTheme="majorHAnsi" w:hAnsiTheme="majorHAnsi" w:cs="Calibri"/>
          <w:sz w:val="24"/>
          <w:szCs w:val="24"/>
        </w:rPr>
        <w:t xml:space="preserve"> de com o </w:t>
      </w:r>
      <w:r w:rsidRPr="0054628E">
        <w:rPr>
          <w:rFonts w:asciiTheme="majorHAnsi" w:hAnsiTheme="majorHAnsi" w:cs="Calibri"/>
          <w:sz w:val="24"/>
          <w:szCs w:val="24"/>
        </w:rPr>
        <w:t>objetivo de “publicizar” as atividades parlamentares e cumprimentar pelos festejos de fim de ano.</w:t>
      </w:r>
    </w:p>
    <w:p w:rsidR="0054628E" w:rsidRPr="0054628E" w:rsidRDefault="0054628E" w:rsidP="0054628E">
      <w:pPr>
        <w:autoSpaceDE w:val="0"/>
        <w:autoSpaceDN w:val="0"/>
        <w:adjustRightInd w:val="0"/>
        <w:jc w:val="both"/>
        <w:rPr>
          <w:rFonts w:asciiTheme="majorHAnsi" w:hAnsiTheme="majorHAnsi" w:cs="Helvetica"/>
          <w:color w:val="333333"/>
          <w:sz w:val="24"/>
          <w:szCs w:val="24"/>
          <w:shd w:val="clear" w:color="auto" w:fill="FFFFFF"/>
        </w:rPr>
      </w:pPr>
      <w:r w:rsidRPr="0054628E">
        <w:rPr>
          <w:rFonts w:asciiTheme="majorHAnsi" w:hAnsiTheme="majorHAnsi" w:cs="Calibri"/>
          <w:sz w:val="24"/>
          <w:szCs w:val="24"/>
        </w:rPr>
        <w:tab/>
      </w:r>
      <w:r w:rsidRPr="0054628E">
        <w:rPr>
          <w:rFonts w:asciiTheme="majorHAnsi" w:hAnsiTheme="majorHAnsi" w:cs="Helvetica"/>
          <w:color w:val="333333"/>
          <w:sz w:val="24"/>
          <w:szCs w:val="24"/>
          <w:shd w:val="clear" w:color="auto" w:fill="FFFFFF"/>
        </w:rPr>
        <w:t>A Constituição e a Lei 8.429/1992 ao regulamentarem o dever de probidade, além de estabelecerem os limites objetivos dos atos dos gestores públicos, prescrevem também sanções pelo abuso cometido em razão da função. Aqui estamos nos referindo aos limites da divulgação dos objetivos traçados, desenvolvidos e concluídos.</w:t>
      </w:r>
    </w:p>
    <w:p w:rsidR="0054628E" w:rsidRPr="0054628E" w:rsidRDefault="0054628E" w:rsidP="0054628E">
      <w:pPr>
        <w:autoSpaceDE w:val="0"/>
        <w:autoSpaceDN w:val="0"/>
        <w:adjustRightInd w:val="0"/>
        <w:ind w:firstLine="708"/>
        <w:jc w:val="both"/>
        <w:rPr>
          <w:rFonts w:asciiTheme="majorHAnsi" w:hAnsiTheme="majorHAnsi" w:cs="Helvetica"/>
          <w:color w:val="333333"/>
          <w:sz w:val="24"/>
          <w:szCs w:val="24"/>
          <w:shd w:val="clear" w:color="auto" w:fill="FFFFFF"/>
        </w:rPr>
      </w:pPr>
      <w:r w:rsidRPr="0054628E">
        <w:rPr>
          <w:rFonts w:asciiTheme="majorHAnsi" w:hAnsiTheme="majorHAnsi" w:cs="Helvetica"/>
          <w:color w:val="333333"/>
          <w:sz w:val="24"/>
          <w:szCs w:val="24"/>
          <w:shd w:val="clear" w:color="auto" w:fill="FFFFFF"/>
        </w:rPr>
        <w:t>A divulgação pelos meios convencionais de comunicação em massa os resultados satisfatórios obtidos ao longo de sua gestão administrativa não perfaz irregularidades, tendo o administrador o dever de prestar contas. A caracterização do enaltecimento pessoal capaz de violar os princípios constitucionais relativos à Administração Pública somente infringe as disposições constitucionais e infraconstitucionais, caso haja excesso e/ou nítida má-fé na conduta.</w:t>
      </w:r>
    </w:p>
    <w:p w:rsidR="0054628E" w:rsidRPr="0054628E" w:rsidRDefault="0054628E" w:rsidP="0054628E">
      <w:pPr>
        <w:autoSpaceDE w:val="0"/>
        <w:autoSpaceDN w:val="0"/>
        <w:adjustRightInd w:val="0"/>
        <w:ind w:firstLine="708"/>
        <w:jc w:val="both"/>
        <w:rPr>
          <w:rFonts w:asciiTheme="majorHAnsi" w:hAnsiTheme="majorHAnsi" w:cs="Helvetica"/>
          <w:color w:val="333333"/>
          <w:sz w:val="24"/>
          <w:szCs w:val="24"/>
          <w:shd w:val="clear" w:color="auto" w:fill="FFFFFF"/>
        </w:rPr>
      </w:pPr>
      <w:r w:rsidRPr="0054628E">
        <w:rPr>
          <w:rFonts w:asciiTheme="majorHAnsi" w:hAnsiTheme="majorHAnsi" w:cs="Helvetica"/>
          <w:color w:val="333333"/>
          <w:sz w:val="24"/>
          <w:szCs w:val="24"/>
          <w:shd w:val="clear" w:color="auto" w:fill="FFFFFF"/>
        </w:rPr>
        <w:t>A avaliação de irregularidades ou ilegalidades depende da análise minuciosa do caso concreto para se constatar a real intenção do gestor em criar condições favoráveis a si mesmo ou a outrem.</w:t>
      </w:r>
    </w:p>
    <w:p w:rsidR="0054628E" w:rsidRPr="0054628E" w:rsidRDefault="0054628E" w:rsidP="0054628E">
      <w:pPr>
        <w:autoSpaceDE w:val="0"/>
        <w:autoSpaceDN w:val="0"/>
        <w:adjustRightInd w:val="0"/>
        <w:ind w:firstLine="708"/>
        <w:jc w:val="both"/>
        <w:rPr>
          <w:rFonts w:asciiTheme="majorHAnsi" w:hAnsiTheme="majorHAnsi" w:cs="Calibri"/>
          <w:sz w:val="24"/>
          <w:szCs w:val="24"/>
        </w:rPr>
      </w:pPr>
      <w:r w:rsidRPr="0054628E">
        <w:rPr>
          <w:rFonts w:asciiTheme="majorHAnsi" w:hAnsiTheme="majorHAnsi" w:cs="Helvetica"/>
          <w:color w:val="333333"/>
          <w:sz w:val="24"/>
          <w:szCs w:val="24"/>
          <w:shd w:val="clear" w:color="auto" w:fill="FFFFFF"/>
        </w:rPr>
        <w:t xml:space="preserve">Não sendo constatado o excesso na divulgação da prestação de contas de modo a auto </w:t>
      </w:r>
      <w:proofErr w:type="gramStart"/>
      <w:r w:rsidRPr="0054628E">
        <w:rPr>
          <w:rFonts w:asciiTheme="majorHAnsi" w:hAnsiTheme="majorHAnsi" w:cs="Helvetica"/>
          <w:color w:val="333333"/>
          <w:sz w:val="24"/>
          <w:szCs w:val="24"/>
          <w:shd w:val="clear" w:color="auto" w:fill="FFFFFF"/>
        </w:rPr>
        <w:t>promover</w:t>
      </w:r>
      <w:proofErr w:type="gramEnd"/>
      <w:r w:rsidRPr="0054628E">
        <w:rPr>
          <w:rFonts w:asciiTheme="majorHAnsi" w:hAnsiTheme="majorHAnsi" w:cs="Helvetica"/>
          <w:color w:val="333333"/>
          <w:sz w:val="24"/>
          <w:szCs w:val="24"/>
          <w:shd w:val="clear" w:color="auto" w:fill="FFFFFF"/>
        </w:rPr>
        <w:t xml:space="preserve"> o gestor ou qualquer outro agente político, não há o que se falar em sanções. </w:t>
      </w:r>
    </w:p>
    <w:p w:rsidR="0054628E" w:rsidRPr="0054628E" w:rsidRDefault="0054628E" w:rsidP="0054628E">
      <w:pPr>
        <w:pStyle w:val="PargrafodaLista"/>
        <w:autoSpaceDE w:val="0"/>
        <w:autoSpaceDN w:val="0"/>
        <w:adjustRightInd w:val="0"/>
        <w:jc w:val="both"/>
        <w:rPr>
          <w:rFonts w:asciiTheme="majorHAnsi" w:hAnsiTheme="majorHAnsi" w:cs="Calibri"/>
          <w:sz w:val="24"/>
          <w:szCs w:val="24"/>
        </w:rPr>
      </w:pPr>
      <w:r w:rsidRPr="0054628E">
        <w:rPr>
          <w:rFonts w:asciiTheme="majorHAnsi" w:hAnsiTheme="majorHAnsi" w:cs="Calibri"/>
          <w:sz w:val="24"/>
          <w:szCs w:val="24"/>
        </w:rPr>
        <w:t>É o parecer.</w:t>
      </w:r>
    </w:p>
    <w:p w:rsidR="0054628E" w:rsidRPr="00A35E81" w:rsidRDefault="0054628E" w:rsidP="0054628E">
      <w:pPr>
        <w:autoSpaceDE w:val="0"/>
        <w:autoSpaceDN w:val="0"/>
        <w:adjustRightInd w:val="0"/>
        <w:jc w:val="both"/>
        <w:rPr>
          <w:rFonts w:asciiTheme="majorHAnsi" w:hAnsiTheme="majorHAnsi" w:cs="Calibri"/>
          <w:sz w:val="24"/>
          <w:szCs w:val="24"/>
        </w:rPr>
      </w:pPr>
      <w:r w:rsidRPr="00A35E81">
        <w:rPr>
          <w:rFonts w:asciiTheme="majorHAnsi" w:hAnsiTheme="majorHAnsi" w:cs="Calibri"/>
          <w:sz w:val="24"/>
          <w:szCs w:val="24"/>
        </w:rPr>
        <w:t xml:space="preserve"> </w:t>
      </w:r>
    </w:p>
    <w:p w:rsidR="0054628E" w:rsidRDefault="0054628E" w:rsidP="0054628E">
      <w:pPr>
        <w:jc w:val="center"/>
        <w:rPr>
          <w:rFonts w:asciiTheme="majorHAnsi" w:hAnsiTheme="majorHAnsi" w:cs="Calibri"/>
          <w:sz w:val="24"/>
          <w:szCs w:val="24"/>
        </w:rPr>
      </w:pPr>
    </w:p>
    <w:p w:rsidR="0054628E" w:rsidRDefault="0054628E" w:rsidP="0054628E">
      <w:pPr>
        <w:jc w:val="center"/>
        <w:rPr>
          <w:rFonts w:asciiTheme="majorHAnsi" w:hAnsiTheme="majorHAnsi" w:cs="Calibri"/>
          <w:sz w:val="24"/>
          <w:szCs w:val="24"/>
        </w:rPr>
      </w:pPr>
    </w:p>
    <w:p w:rsidR="0054628E" w:rsidRPr="00A35E81" w:rsidRDefault="0054628E" w:rsidP="0054628E">
      <w:pPr>
        <w:jc w:val="center"/>
        <w:rPr>
          <w:rFonts w:asciiTheme="majorHAnsi" w:hAnsiTheme="majorHAnsi" w:cs="Calibri"/>
          <w:sz w:val="24"/>
          <w:szCs w:val="24"/>
        </w:rPr>
      </w:pPr>
      <w:proofErr w:type="gramStart"/>
      <w:r w:rsidRPr="00A35E81">
        <w:rPr>
          <w:rFonts w:asciiTheme="majorHAnsi" w:hAnsiTheme="majorHAnsi" w:cs="Calibri"/>
          <w:sz w:val="24"/>
          <w:szCs w:val="24"/>
        </w:rPr>
        <w:t>Tangará</w:t>
      </w:r>
      <w:proofErr w:type="gramEnd"/>
      <w:r w:rsidRPr="00A35E81">
        <w:rPr>
          <w:rFonts w:asciiTheme="majorHAnsi" w:hAnsiTheme="majorHAnsi" w:cs="Calibri"/>
          <w:sz w:val="24"/>
          <w:szCs w:val="24"/>
        </w:rPr>
        <w:t xml:space="preserve"> da Serra-MT, </w:t>
      </w:r>
      <w:r>
        <w:rPr>
          <w:rFonts w:asciiTheme="majorHAnsi" w:hAnsiTheme="majorHAnsi" w:cs="Calibri"/>
          <w:sz w:val="24"/>
          <w:szCs w:val="24"/>
        </w:rPr>
        <w:t>10</w:t>
      </w:r>
      <w:r w:rsidRPr="00A35E81">
        <w:rPr>
          <w:rFonts w:asciiTheme="majorHAnsi" w:hAnsiTheme="majorHAnsi" w:cs="Calibri"/>
          <w:sz w:val="24"/>
          <w:szCs w:val="24"/>
        </w:rPr>
        <w:t xml:space="preserve"> de </w:t>
      </w:r>
      <w:r>
        <w:rPr>
          <w:rFonts w:asciiTheme="majorHAnsi" w:hAnsiTheme="majorHAnsi" w:cs="Calibri"/>
          <w:sz w:val="24"/>
          <w:szCs w:val="24"/>
        </w:rPr>
        <w:t>Dezembro</w:t>
      </w:r>
      <w:r w:rsidRPr="00A35E81">
        <w:rPr>
          <w:rFonts w:asciiTheme="majorHAnsi" w:hAnsiTheme="majorHAnsi" w:cs="Calibri"/>
          <w:sz w:val="24"/>
          <w:szCs w:val="24"/>
        </w:rPr>
        <w:t xml:space="preserve"> de 2018.</w:t>
      </w:r>
    </w:p>
    <w:p w:rsidR="0054628E" w:rsidRDefault="0054628E" w:rsidP="0054628E">
      <w:pPr>
        <w:jc w:val="center"/>
        <w:rPr>
          <w:rFonts w:asciiTheme="majorHAnsi" w:hAnsiTheme="majorHAnsi" w:cs="Calibri"/>
          <w:b/>
          <w:sz w:val="24"/>
          <w:szCs w:val="24"/>
        </w:rPr>
      </w:pPr>
    </w:p>
    <w:p w:rsidR="0054628E" w:rsidRDefault="0054628E" w:rsidP="0054628E">
      <w:pPr>
        <w:jc w:val="center"/>
        <w:rPr>
          <w:rFonts w:asciiTheme="majorHAnsi" w:hAnsiTheme="majorHAnsi" w:cs="Calibri"/>
          <w:b/>
          <w:sz w:val="24"/>
          <w:szCs w:val="24"/>
        </w:rPr>
      </w:pPr>
    </w:p>
    <w:p w:rsidR="0054628E" w:rsidRPr="00A35E81" w:rsidRDefault="0054628E" w:rsidP="0054628E">
      <w:pPr>
        <w:jc w:val="center"/>
        <w:rPr>
          <w:rFonts w:asciiTheme="majorHAnsi" w:hAnsiTheme="majorHAnsi" w:cs="Calibri"/>
          <w:b/>
          <w:sz w:val="24"/>
          <w:szCs w:val="24"/>
        </w:rPr>
      </w:pPr>
    </w:p>
    <w:p w:rsidR="0054628E" w:rsidRPr="00A35E81" w:rsidRDefault="0054628E" w:rsidP="0054628E">
      <w:pPr>
        <w:jc w:val="center"/>
        <w:rPr>
          <w:rFonts w:asciiTheme="majorHAnsi" w:hAnsiTheme="majorHAnsi" w:cs="Calibri"/>
          <w:b/>
          <w:sz w:val="24"/>
          <w:szCs w:val="24"/>
        </w:rPr>
      </w:pPr>
      <w:r w:rsidRPr="00A35E81">
        <w:rPr>
          <w:rFonts w:asciiTheme="majorHAnsi" w:hAnsiTheme="majorHAnsi" w:cs="Calibri"/>
          <w:b/>
          <w:sz w:val="24"/>
          <w:szCs w:val="24"/>
        </w:rPr>
        <w:t>______________________________</w:t>
      </w:r>
      <w:r>
        <w:rPr>
          <w:rFonts w:asciiTheme="majorHAnsi" w:hAnsiTheme="majorHAnsi" w:cs="Calibri"/>
          <w:b/>
          <w:sz w:val="24"/>
          <w:szCs w:val="24"/>
        </w:rPr>
        <w:t>____________</w:t>
      </w:r>
      <w:r w:rsidRPr="00A35E81">
        <w:rPr>
          <w:rFonts w:asciiTheme="majorHAnsi" w:hAnsiTheme="majorHAnsi" w:cs="Calibri"/>
          <w:b/>
          <w:sz w:val="24"/>
          <w:szCs w:val="24"/>
        </w:rPr>
        <w:t>____</w:t>
      </w:r>
    </w:p>
    <w:p w:rsidR="0054628E" w:rsidRPr="00A35E81" w:rsidRDefault="0054628E" w:rsidP="0054628E">
      <w:pPr>
        <w:jc w:val="center"/>
        <w:rPr>
          <w:rFonts w:asciiTheme="majorHAnsi" w:hAnsiTheme="majorHAnsi" w:cs="Calibri"/>
          <w:b/>
          <w:sz w:val="24"/>
          <w:szCs w:val="24"/>
        </w:rPr>
      </w:pPr>
      <w:r w:rsidRPr="00A35E81">
        <w:rPr>
          <w:rFonts w:asciiTheme="majorHAnsi" w:hAnsiTheme="majorHAnsi" w:cs="Calibri"/>
          <w:b/>
          <w:sz w:val="24"/>
          <w:szCs w:val="24"/>
        </w:rPr>
        <w:t>LUCIANA DUARTE FELISBERTO</w:t>
      </w:r>
    </w:p>
    <w:p w:rsidR="0054628E" w:rsidRPr="00A35E81" w:rsidRDefault="0054628E" w:rsidP="0054628E">
      <w:pPr>
        <w:jc w:val="center"/>
        <w:rPr>
          <w:rFonts w:asciiTheme="majorHAnsi" w:hAnsiTheme="majorHAnsi"/>
        </w:rPr>
      </w:pPr>
      <w:r w:rsidRPr="00A35E81">
        <w:rPr>
          <w:rFonts w:asciiTheme="majorHAnsi" w:hAnsiTheme="majorHAnsi" w:cs="Calibri"/>
          <w:b/>
          <w:sz w:val="24"/>
          <w:szCs w:val="24"/>
        </w:rPr>
        <w:t>Controladora Interna</w:t>
      </w:r>
    </w:p>
    <w:p w:rsidR="0054628E" w:rsidRDefault="0054628E" w:rsidP="0054628E"/>
    <w:p w:rsidR="0054628E" w:rsidRDefault="0054628E" w:rsidP="0054628E"/>
    <w:p w:rsidR="00F41CA4" w:rsidRDefault="00F41CA4"/>
    <w:sectPr w:rsidR="00F41CA4" w:rsidSect="003D571B">
      <w:headerReference w:type="default" r:id="rId4"/>
      <w:footerReference w:type="default" r:id="rId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9ED" w:rsidRPr="002B0C10" w:rsidRDefault="0054628E" w:rsidP="002B0C10">
    <w:pPr>
      <w:autoSpaceDE w:val="0"/>
      <w:autoSpaceDN w:val="0"/>
      <w:adjustRightInd w:val="0"/>
      <w:jc w:val="center"/>
      <w:rPr>
        <w:sz w:val="14"/>
        <w:szCs w:val="14"/>
      </w:rPr>
    </w:pPr>
    <w:r w:rsidRPr="002B0C10">
      <w:rPr>
        <w:sz w:val="14"/>
        <w:szCs w:val="14"/>
      </w:rPr>
      <w:t>_____________________________________________________________________________</w:t>
    </w:r>
    <w:r>
      <w:rPr>
        <w:rFonts w:asciiTheme="minorHAnsi" w:hAnsiTheme="minorHAnsi"/>
        <w:sz w:val="14"/>
        <w:szCs w:val="14"/>
      </w:rPr>
      <w:t>____________</w:t>
    </w:r>
    <w:r w:rsidRPr="002B0C10">
      <w:rPr>
        <w:sz w:val="14"/>
        <w:szCs w:val="14"/>
      </w:rPr>
      <w:t>___________________________________________</w:t>
    </w:r>
  </w:p>
  <w:p w:rsidR="00C859ED" w:rsidRPr="002B0C10" w:rsidRDefault="0054628E" w:rsidP="002B0C10">
    <w:pPr>
      <w:autoSpaceDE w:val="0"/>
      <w:autoSpaceDN w:val="0"/>
      <w:adjustRightInd w:val="0"/>
      <w:jc w:val="center"/>
      <w:rPr>
        <w:sz w:val="14"/>
        <w:szCs w:val="14"/>
      </w:rPr>
    </w:pPr>
    <w:r w:rsidRPr="002B0C10">
      <w:rPr>
        <w:sz w:val="14"/>
        <w:szCs w:val="14"/>
      </w:rPr>
      <w:t>“</w:t>
    </w:r>
    <w:r w:rsidRPr="002B0C10">
      <w:rPr>
        <w:color w:val="231F20"/>
        <w:sz w:val="14"/>
        <w:szCs w:val="14"/>
      </w:rPr>
      <w:t>O processo de controle interno deve, preferencialmente, ter caráter preventivo, ser exercido permanentemente e estar volta</w:t>
    </w:r>
    <w:r w:rsidRPr="002B0C10">
      <w:rPr>
        <w:color w:val="231F20"/>
        <w:sz w:val="14"/>
        <w:szCs w:val="14"/>
      </w:rPr>
      <w:t>do para a correção de eventuais desvios em relação aos parâmetros estabelecidos, como instrumento auxiliar de gestão”.</w:t>
    </w:r>
  </w:p>
  <w:p w:rsidR="00C859ED" w:rsidRPr="002B0C10" w:rsidRDefault="0054628E" w:rsidP="002B0C10">
    <w:pPr>
      <w:autoSpaceDE w:val="0"/>
      <w:autoSpaceDN w:val="0"/>
      <w:adjustRightInd w:val="0"/>
      <w:jc w:val="center"/>
      <w:rPr>
        <w:b/>
        <w:sz w:val="14"/>
        <w:szCs w:val="14"/>
      </w:rPr>
    </w:pPr>
    <w:r w:rsidRPr="002B0C10">
      <w:rPr>
        <w:b/>
        <w:sz w:val="14"/>
        <w:szCs w:val="14"/>
      </w:rPr>
      <w:t>Rua Júlio Martinez Benevides, 195-S</w:t>
    </w:r>
    <w:proofErr w:type="gramStart"/>
    <w:r w:rsidRPr="002B0C10">
      <w:rPr>
        <w:b/>
        <w:sz w:val="14"/>
        <w:szCs w:val="14"/>
      </w:rPr>
      <w:t xml:space="preserve">  </w:t>
    </w:r>
    <w:proofErr w:type="gramEnd"/>
    <w:r w:rsidRPr="002B0C10">
      <w:rPr>
        <w:b/>
        <w:sz w:val="14"/>
        <w:szCs w:val="14"/>
      </w:rPr>
      <w:t xml:space="preserve">-  </w:t>
    </w:r>
    <w:r w:rsidRPr="002B0C10">
      <w:rPr>
        <w:b/>
        <w:sz w:val="14"/>
        <w:szCs w:val="14"/>
      </w:rPr>
      <w:t> 65-3311-4626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CellMar>
        <w:left w:w="70" w:type="dxa"/>
        <w:right w:w="70" w:type="dxa"/>
      </w:tblCellMar>
      <w:tblLook w:val="0000"/>
    </w:tblPr>
    <w:tblGrid>
      <w:gridCol w:w="2420"/>
      <w:gridCol w:w="6791"/>
    </w:tblGrid>
    <w:tr w:rsidR="0008316E" w:rsidRPr="00225746" w:rsidTr="00C71450">
      <w:tc>
        <w:tcPr>
          <w:tcW w:w="2420" w:type="dxa"/>
        </w:tcPr>
        <w:p w:rsidR="0008316E" w:rsidRPr="00225746" w:rsidRDefault="0054628E" w:rsidP="00C71450">
          <w:pPr>
            <w:pStyle w:val="Cabealho"/>
            <w:jc w:val="center"/>
            <w:rPr>
              <w:rFonts w:cs="Calibri"/>
              <w:sz w:val="24"/>
              <w:szCs w:val="24"/>
            </w:rPr>
          </w:pPr>
          <w:r w:rsidRPr="00225746">
            <w:rPr>
              <w:rFonts w:cs="Calibri"/>
              <w:sz w:val="24"/>
              <w:szCs w:val="24"/>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9pt" o:ole="">
                <v:imagedata r:id="rId1" o:title=""/>
              </v:shape>
              <o:OLEObject Type="Embed" ProgID="PBrush" ShapeID="_x0000_i1025" DrawAspect="Content" ObjectID="_1605937003" r:id="rId2"/>
            </w:object>
          </w:r>
        </w:p>
        <w:p w:rsidR="0008316E" w:rsidRPr="00225746" w:rsidRDefault="0054628E" w:rsidP="00C71450">
          <w:pPr>
            <w:pStyle w:val="Cabealho"/>
            <w:jc w:val="center"/>
            <w:rPr>
              <w:rFonts w:cs="Calibri"/>
              <w:sz w:val="16"/>
              <w:szCs w:val="16"/>
            </w:rPr>
          </w:pPr>
          <w:r w:rsidRPr="00225746">
            <w:rPr>
              <w:rFonts w:cs="Calibri"/>
              <w:sz w:val="16"/>
              <w:szCs w:val="16"/>
            </w:rPr>
            <w:t>CONTROLADORIA INTERNA</w:t>
          </w:r>
        </w:p>
      </w:tc>
      <w:tc>
        <w:tcPr>
          <w:tcW w:w="6791" w:type="dxa"/>
        </w:tcPr>
        <w:p w:rsidR="0008316E" w:rsidRPr="00225746" w:rsidRDefault="0054628E" w:rsidP="00C71450">
          <w:pPr>
            <w:pStyle w:val="Cabealho"/>
            <w:jc w:val="center"/>
            <w:rPr>
              <w:rFonts w:cs="Calibri"/>
              <w:b/>
              <w:bCs/>
              <w:sz w:val="64"/>
              <w:szCs w:val="64"/>
            </w:rPr>
          </w:pPr>
          <w:r w:rsidRPr="00225746">
            <w:rPr>
              <w:rFonts w:cs="Calibri"/>
              <w:b/>
              <w:bCs/>
              <w:sz w:val="64"/>
              <w:szCs w:val="64"/>
            </w:rPr>
            <w:t>CÂMARA MUNICIPAL</w:t>
          </w:r>
        </w:p>
        <w:p w:rsidR="0008316E" w:rsidRPr="00225746" w:rsidRDefault="0054628E" w:rsidP="00C71450">
          <w:pPr>
            <w:pStyle w:val="Cabealho"/>
            <w:jc w:val="center"/>
            <w:rPr>
              <w:rFonts w:cs="Calibri"/>
              <w:sz w:val="24"/>
              <w:szCs w:val="24"/>
            </w:rPr>
          </w:pPr>
          <w:r w:rsidRPr="00225746">
            <w:rPr>
              <w:rFonts w:cs="Calibri"/>
              <w:sz w:val="24"/>
              <w:szCs w:val="24"/>
            </w:rPr>
            <w:t>Tangará da Serra - Mato Grosso</w:t>
          </w:r>
        </w:p>
      </w:tc>
    </w:tr>
  </w:tbl>
  <w:p w:rsidR="0008316E" w:rsidRDefault="0054628E" w:rsidP="0008316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28E"/>
    <w:rsid w:val="00010042"/>
    <w:rsid w:val="00016898"/>
    <w:rsid w:val="00016917"/>
    <w:rsid w:val="00022683"/>
    <w:rsid w:val="0002360C"/>
    <w:rsid w:val="000307D7"/>
    <w:rsid w:val="00032568"/>
    <w:rsid w:val="00033DDE"/>
    <w:rsid w:val="00042A49"/>
    <w:rsid w:val="00047FCE"/>
    <w:rsid w:val="000533C9"/>
    <w:rsid w:val="000552D4"/>
    <w:rsid w:val="000561E6"/>
    <w:rsid w:val="00066A68"/>
    <w:rsid w:val="00076B9F"/>
    <w:rsid w:val="000775CD"/>
    <w:rsid w:val="00084226"/>
    <w:rsid w:val="000842A1"/>
    <w:rsid w:val="000915B6"/>
    <w:rsid w:val="00091C10"/>
    <w:rsid w:val="000B10F9"/>
    <w:rsid w:val="000B3269"/>
    <w:rsid w:val="000B5AE5"/>
    <w:rsid w:val="000D3AD5"/>
    <w:rsid w:val="000D4614"/>
    <w:rsid w:val="000D539F"/>
    <w:rsid w:val="000E1F88"/>
    <w:rsid w:val="000E2621"/>
    <w:rsid w:val="000E53D5"/>
    <w:rsid w:val="000F0A0C"/>
    <w:rsid w:val="000F0E6C"/>
    <w:rsid w:val="000F56C5"/>
    <w:rsid w:val="00107846"/>
    <w:rsid w:val="00126F0A"/>
    <w:rsid w:val="001346F9"/>
    <w:rsid w:val="00140D9F"/>
    <w:rsid w:val="0014149A"/>
    <w:rsid w:val="00144AF2"/>
    <w:rsid w:val="0014589A"/>
    <w:rsid w:val="00153B2C"/>
    <w:rsid w:val="00156458"/>
    <w:rsid w:val="001578AC"/>
    <w:rsid w:val="00161028"/>
    <w:rsid w:val="00163A5C"/>
    <w:rsid w:val="00165BBD"/>
    <w:rsid w:val="0016702F"/>
    <w:rsid w:val="00175F25"/>
    <w:rsid w:val="00177F56"/>
    <w:rsid w:val="00185BC6"/>
    <w:rsid w:val="001A6F2E"/>
    <w:rsid w:val="001C0A1B"/>
    <w:rsid w:val="001C32F9"/>
    <w:rsid w:val="001C5B98"/>
    <w:rsid w:val="001D0B39"/>
    <w:rsid w:val="001D4773"/>
    <w:rsid w:val="001E01DD"/>
    <w:rsid w:val="001E46B3"/>
    <w:rsid w:val="001E5B76"/>
    <w:rsid w:val="001E7306"/>
    <w:rsid w:val="001E78AA"/>
    <w:rsid w:val="001F59DC"/>
    <w:rsid w:val="001F7E26"/>
    <w:rsid w:val="00200CCC"/>
    <w:rsid w:val="002025CD"/>
    <w:rsid w:val="00211812"/>
    <w:rsid w:val="00226225"/>
    <w:rsid w:val="00231985"/>
    <w:rsid w:val="002334EC"/>
    <w:rsid w:val="002454A8"/>
    <w:rsid w:val="0024789D"/>
    <w:rsid w:val="00247F75"/>
    <w:rsid w:val="002502A7"/>
    <w:rsid w:val="00250419"/>
    <w:rsid w:val="0026263D"/>
    <w:rsid w:val="00263894"/>
    <w:rsid w:val="0026450F"/>
    <w:rsid w:val="002664C5"/>
    <w:rsid w:val="002674A5"/>
    <w:rsid w:val="0027089D"/>
    <w:rsid w:val="00272AB0"/>
    <w:rsid w:val="00282785"/>
    <w:rsid w:val="002860AC"/>
    <w:rsid w:val="002926D5"/>
    <w:rsid w:val="00294E79"/>
    <w:rsid w:val="00296445"/>
    <w:rsid w:val="002A0E99"/>
    <w:rsid w:val="002A577F"/>
    <w:rsid w:val="002A5C76"/>
    <w:rsid w:val="002A7643"/>
    <w:rsid w:val="002B30E3"/>
    <w:rsid w:val="002B3BA9"/>
    <w:rsid w:val="002B65FB"/>
    <w:rsid w:val="002C4D18"/>
    <w:rsid w:val="002C6BE6"/>
    <w:rsid w:val="002D2D9D"/>
    <w:rsid w:val="002D7022"/>
    <w:rsid w:val="002D7123"/>
    <w:rsid w:val="002E39E5"/>
    <w:rsid w:val="002F13A6"/>
    <w:rsid w:val="002F2D4E"/>
    <w:rsid w:val="002F3EF2"/>
    <w:rsid w:val="002F45C5"/>
    <w:rsid w:val="002F6CBA"/>
    <w:rsid w:val="003036D1"/>
    <w:rsid w:val="00304876"/>
    <w:rsid w:val="003057AC"/>
    <w:rsid w:val="00310701"/>
    <w:rsid w:val="00315D6E"/>
    <w:rsid w:val="00320665"/>
    <w:rsid w:val="00320FDE"/>
    <w:rsid w:val="00325C25"/>
    <w:rsid w:val="00335876"/>
    <w:rsid w:val="003608F0"/>
    <w:rsid w:val="00376221"/>
    <w:rsid w:val="003874A0"/>
    <w:rsid w:val="00392B98"/>
    <w:rsid w:val="00394651"/>
    <w:rsid w:val="003949AB"/>
    <w:rsid w:val="003968D0"/>
    <w:rsid w:val="003A0523"/>
    <w:rsid w:val="003A28F6"/>
    <w:rsid w:val="003A59BF"/>
    <w:rsid w:val="003A677C"/>
    <w:rsid w:val="003B0FC5"/>
    <w:rsid w:val="003B1CA6"/>
    <w:rsid w:val="003C4FA1"/>
    <w:rsid w:val="003C58F9"/>
    <w:rsid w:val="003C7FAF"/>
    <w:rsid w:val="003D3FB2"/>
    <w:rsid w:val="003D6692"/>
    <w:rsid w:val="003E2870"/>
    <w:rsid w:val="003E3705"/>
    <w:rsid w:val="003E45D4"/>
    <w:rsid w:val="003E577E"/>
    <w:rsid w:val="003F3731"/>
    <w:rsid w:val="003F5D12"/>
    <w:rsid w:val="003F6740"/>
    <w:rsid w:val="00402336"/>
    <w:rsid w:val="0040655D"/>
    <w:rsid w:val="00420023"/>
    <w:rsid w:val="00422CC4"/>
    <w:rsid w:val="0042543B"/>
    <w:rsid w:val="00430FAC"/>
    <w:rsid w:val="00431022"/>
    <w:rsid w:val="00432259"/>
    <w:rsid w:val="00434396"/>
    <w:rsid w:val="00435181"/>
    <w:rsid w:val="00445B6E"/>
    <w:rsid w:val="00451DA6"/>
    <w:rsid w:val="00452438"/>
    <w:rsid w:val="00457CE5"/>
    <w:rsid w:val="00471DBE"/>
    <w:rsid w:val="00472261"/>
    <w:rsid w:val="00475D5B"/>
    <w:rsid w:val="00475DCF"/>
    <w:rsid w:val="00475E6F"/>
    <w:rsid w:val="00477259"/>
    <w:rsid w:val="00477F12"/>
    <w:rsid w:val="004A18C4"/>
    <w:rsid w:val="004A3C19"/>
    <w:rsid w:val="004A6A64"/>
    <w:rsid w:val="004B7B58"/>
    <w:rsid w:val="004C0266"/>
    <w:rsid w:val="004C1F45"/>
    <w:rsid w:val="004D0C82"/>
    <w:rsid w:val="004D60C7"/>
    <w:rsid w:val="004D645D"/>
    <w:rsid w:val="004D6CC3"/>
    <w:rsid w:val="004F050A"/>
    <w:rsid w:val="004F71BC"/>
    <w:rsid w:val="00502968"/>
    <w:rsid w:val="00513286"/>
    <w:rsid w:val="00513385"/>
    <w:rsid w:val="005151FD"/>
    <w:rsid w:val="005155F7"/>
    <w:rsid w:val="0051660E"/>
    <w:rsid w:val="00517F60"/>
    <w:rsid w:val="00521D19"/>
    <w:rsid w:val="00526833"/>
    <w:rsid w:val="00531DD9"/>
    <w:rsid w:val="005327A7"/>
    <w:rsid w:val="00533C3D"/>
    <w:rsid w:val="005441E3"/>
    <w:rsid w:val="00545E8A"/>
    <w:rsid w:val="0054628E"/>
    <w:rsid w:val="005579A2"/>
    <w:rsid w:val="0056063E"/>
    <w:rsid w:val="00565371"/>
    <w:rsid w:val="00583FEB"/>
    <w:rsid w:val="0058536B"/>
    <w:rsid w:val="005906AC"/>
    <w:rsid w:val="00595C68"/>
    <w:rsid w:val="005963E1"/>
    <w:rsid w:val="00596AED"/>
    <w:rsid w:val="005B46B8"/>
    <w:rsid w:val="005B5935"/>
    <w:rsid w:val="005D16DC"/>
    <w:rsid w:val="005D17E7"/>
    <w:rsid w:val="005D7E18"/>
    <w:rsid w:val="005E0B2F"/>
    <w:rsid w:val="005E7C8A"/>
    <w:rsid w:val="00605736"/>
    <w:rsid w:val="00607228"/>
    <w:rsid w:val="00614869"/>
    <w:rsid w:val="00627CA6"/>
    <w:rsid w:val="006314A7"/>
    <w:rsid w:val="006375EF"/>
    <w:rsid w:val="0064304B"/>
    <w:rsid w:val="00650B6E"/>
    <w:rsid w:val="006511B3"/>
    <w:rsid w:val="00654674"/>
    <w:rsid w:val="00656C68"/>
    <w:rsid w:val="00662870"/>
    <w:rsid w:val="006730A7"/>
    <w:rsid w:val="0067649A"/>
    <w:rsid w:val="0067756C"/>
    <w:rsid w:val="00681553"/>
    <w:rsid w:val="00682FC3"/>
    <w:rsid w:val="00683A63"/>
    <w:rsid w:val="0068624C"/>
    <w:rsid w:val="006A492C"/>
    <w:rsid w:val="006A5131"/>
    <w:rsid w:val="006B24A0"/>
    <w:rsid w:val="006C0591"/>
    <w:rsid w:val="006C72ED"/>
    <w:rsid w:val="006D47A1"/>
    <w:rsid w:val="006E10D7"/>
    <w:rsid w:val="006E1476"/>
    <w:rsid w:val="006E6057"/>
    <w:rsid w:val="006E6BC0"/>
    <w:rsid w:val="006F3F7B"/>
    <w:rsid w:val="006F7A41"/>
    <w:rsid w:val="00702EC2"/>
    <w:rsid w:val="00704096"/>
    <w:rsid w:val="007110B1"/>
    <w:rsid w:val="00711FCA"/>
    <w:rsid w:val="0071222A"/>
    <w:rsid w:val="007176BA"/>
    <w:rsid w:val="007177E0"/>
    <w:rsid w:val="00722EFA"/>
    <w:rsid w:val="007236C9"/>
    <w:rsid w:val="00723D6A"/>
    <w:rsid w:val="007261BA"/>
    <w:rsid w:val="007267B4"/>
    <w:rsid w:val="00735400"/>
    <w:rsid w:val="00735BEE"/>
    <w:rsid w:val="007364E3"/>
    <w:rsid w:val="00743126"/>
    <w:rsid w:val="00745300"/>
    <w:rsid w:val="00747FD3"/>
    <w:rsid w:val="007544D1"/>
    <w:rsid w:val="00756B93"/>
    <w:rsid w:val="00770C40"/>
    <w:rsid w:val="00773CC7"/>
    <w:rsid w:val="00774D10"/>
    <w:rsid w:val="00774EB0"/>
    <w:rsid w:val="00777102"/>
    <w:rsid w:val="00777C13"/>
    <w:rsid w:val="0078019F"/>
    <w:rsid w:val="007810B7"/>
    <w:rsid w:val="00782D9F"/>
    <w:rsid w:val="00786A77"/>
    <w:rsid w:val="00786E01"/>
    <w:rsid w:val="007907F0"/>
    <w:rsid w:val="00796E24"/>
    <w:rsid w:val="007A56A5"/>
    <w:rsid w:val="007B60D0"/>
    <w:rsid w:val="007C5CE5"/>
    <w:rsid w:val="007D2606"/>
    <w:rsid w:val="007D2739"/>
    <w:rsid w:val="007E565C"/>
    <w:rsid w:val="007E5991"/>
    <w:rsid w:val="007F057D"/>
    <w:rsid w:val="007F6CEB"/>
    <w:rsid w:val="008005F1"/>
    <w:rsid w:val="00817D13"/>
    <w:rsid w:val="0082145C"/>
    <w:rsid w:val="00835B76"/>
    <w:rsid w:val="00836BCD"/>
    <w:rsid w:val="00837EFB"/>
    <w:rsid w:val="0084498F"/>
    <w:rsid w:val="00846DD2"/>
    <w:rsid w:val="00846E11"/>
    <w:rsid w:val="008509D5"/>
    <w:rsid w:val="00866ABA"/>
    <w:rsid w:val="00867CCE"/>
    <w:rsid w:val="00870680"/>
    <w:rsid w:val="00876745"/>
    <w:rsid w:val="0087775E"/>
    <w:rsid w:val="0088259F"/>
    <w:rsid w:val="00884E83"/>
    <w:rsid w:val="00887C16"/>
    <w:rsid w:val="008914DA"/>
    <w:rsid w:val="0089620A"/>
    <w:rsid w:val="00897ECE"/>
    <w:rsid w:val="008A13C7"/>
    <w:rsid w:val="008A6312"/>
    <w:rsid w:val="008B6C34"/>
    <w:rsid w:val="008C08B2"/>
    <w:rsid w:val="008C43F9"/>
    <w:rsid w:val="008C70B6"/>
    <w:rsid w:val="008D31D3"/>
    <w:rsid w:val="008E5C57"/>
    <w:rsid w:val="00920399"/>
    <w:rsid w:val="00926EC1"/>
    <w:rsid w:val="00935AD6"/>
    <w:rsid w:val="00942B18"/>
    <w:rsid w:val="00942DE2"/>
    <w:rsid w:val="00945659"/>
    <w:rsid w:val="0094622D"/>
    <w:rsid w:val="00952349"/>
    <w:rsid w:val="009543FD"/>
    <w:rsid w:val="00954AF7"/>
    <w:rsid w:val="009565A2"/>
    <w:rsid w:val="009805CD"/>
    <w:rsid w:val="00982571"/>
    <w:rsid w:val="009B2B59"/>
    <w:rsid w:val="009B2F02"/>
    <w:rsid w:val="009B5A20"/>
    <w:rsid w:val="009C4C4F"/>
    <w:rsid w:val="009D2466"/>
    <w:rsid w:val="009E1883"/>
    <w:rsid w:val="009E2FF8"/>
    <w:rsid w:val="009E402B"/>
    <w:rsid w:val="009E5F26"/>
    <w:rsid w:val="009F144F"/>
    <w:rsid w:val="009F5B70"/>
    <w:rsid w:val="00A160EB"/>
    <w:rsid w:val="00A16B9E"/>
    <w:rsid w:val="00A21E75"/>
    <w:rsid w:val="00A25C2A"/>
    <w:rsid w:val="00A273FE"/>
    <w:rsid w:val="00A32B47"/>
    <w:rsid w:val="00A37A2E"/>
    <w:rsid w:val="00A45AA0"/>
    <w:rsid w:val="00A621EF"/>
    <w:rsid w:val="00A62BBC"/>
    <w:rsid w:val="00A67816"/>
    <w:rsid w:val="00A7254D"/>
    <w:rsid w:val="00A802BE"/>
    <w:rsid w:val="00A80DF1"/>
    <w:rsid w:val="00A8240A"/>
    <w:rsid w:val="00A82EDC"/>
    <w:rsid w:val="00A83C5D"/>
    <w:rsid w:val="00A935A3"/>
    <w:rsid w:val="00A946E6"/>
    <w:rsid w:val="00AA003F"/>
    <w:rsid w:val="00AA5BA0"/>
    <w:rsid w:val="00AB084A"/>
    <w:rsid w:val="00AB2AF9"/>
    <w:rsid w:val="00AB548A"/>
    <w:rsid w:val="00AC217F"/>
    <w:rsid w:val="00AC23D9"/>
    <w:rsid w:val="00AC6FD7"/>
    <w:rsid w:val="00AC7E90"/>
    <w:rsid w:val="00AD102B"/>
    <w:rsid w:val="00AE0F9C"/>
    <w:rsid w:val="00AF239B"/>
    <w:rsid w:val="00AF6F9F"/>
    <w:rsid w:val="00B06D46"/>
    <w:rsid w:val="00B07516"/>
    <w:rsid w:val="00B10E0B"/>
    <w:rsid w:val="00B131D9"/>
    <w:rsid w:val="00B35E55"/>
    <w:rsid w:val="00B42CBF"/>
    <w:rsid w:val="00B43C59"/>
    <w:rsid w:val="00B532C2"/>
    <w:rsid w:val="00B56843"/>
    <w:rsid w:val="00B623AA"/>
    <w:rsid w:val="00B62C43"/>
    <w:rsid w:val="00B65FC7"/>
    <w:rsid w:val="00B66E8D"/>
    <w:rsid w:val="00B8032E"/>
    <w:rsid w:val="00B8668B"/>
    <w:rsid w:val="00B90D77"/>
    <w:rsid w:val="00B96B59"/>
    <w:rsid w:val="00BA64DE"/>
    <w:rsid w:val="00BB4D8B"/>
    <w:rsid w:val="00BC6916"/>
    <w:rsid w:val="00BC6BD5"/>
    <w:rsid w:val="00BD133E"/>
    <w:rsid w:val="00BE4394"/>
    <w:rsid w:val="00BE47B6"/>
    <w:rsid w:val="00BF25A9"/>
    <w:rsid w:val="00BF27AF"/>
    <w:rsid w:val="00BF2AD4"/>
    <w:rsid w:val="00C01C3E"/>
    <w:rsid w:val="00C028D5"/>
    <w:rsid w:val="00C06858"/>
    <w:rsid w:val="00C126A4"/>
    <w:rsid w:val="00C13E25"/>
    <w:rsid w:val="00C1470A"/>
    <w:rsid w:val="00C224F0"/>
    <w:rsid w:val="00C22FC3"/>
    <w:rsid w:val="00C25AF8"/>
    <w:rsid w:val="00C273C6"/>
    <w:rsid w:val="00C341FC"/>
    <w:rsid w:val="00C42009"/>
    <w:rsid w:val="00C42E42"/>
    <w:rsid w:val="00C458E0"/>
    <w:rsid w:val="00C515F3"/>
    <w:rsid w:val="00C57137"/>
    <w:rsid w:val="00C61766"/>
    <w:rsid w:val="00C6557C"/>
    <w:rsid w:val="00C67316"/>
    <w:rsid w:val="00C67434"/>
    <w:rsid w:val="00C70704"/>
    <w:rsid w:val="00C746FE"/>
    <w:rsid w:val="00C80FF9"/>
    <w:rsid w:val="00C8159A"/>
    <w:rsid w:val="00C857C7"/>
    <w:rsid w:val="00C96B27"/>
    <w:rsid w:val="00CA5AF2"/>
    <w:rsid w:val="00CA5BD3"/>
    <w:rsid w:val="00CB7451"/>
    <w:rsid w:val="00CC0F05"/>
    <w:rsid w:val="00CC30EB"/>
    <w:rsid w:val="00CC7241"/>
    <w:rsid w:val="00CC7571"/>
    <w:rsid w:val="00CD4B8C"/>
    <w:rsid w:val="00D0242B"/>
    <w:rsid w:val="00D032DF"/>
    <w:rsid w:val="00D07634"/>
    <w:rsid w:val="00D07C2E"/>
    <w:rsid w:val="00D139C8"/>
    <w:rsid w:val="00D13DFE"/>
    <w:rsid w:val="00D222E6"/>
    <w:rsid w:val="00D31661"/>
    <w:rsid w:val="00D3483D"/>
    <w:rsid w:val="00D353EF"/>
    <w:rsid w:val="00D425D5"/>
    <w:rsid w:val="00D46849"/>
    <w:rsid w:val="00D5083E"/>
    <w:rsid w:val="00D608C3"/>
    <w:rsid w:val="00D70221"/>
    <w:rsid w:val="00D70F7D"/>
    <w:rsid w:val="00D7464B"/>
    <w:rsid w:val="00D74967"/>
    <w:rsid w:val="00D76DE1"/>
    <w:rsid w:val="00D77C9C"/>
    <w:rsid w:val="00D9200D"/>
    <w:rsid w:val="00D92CD4"/>
    <w:rsid w:val="00D97EAA"/>
    <w:rsid w:val="00DB0C66"/>
    <w:rsid w:val="00DB5780"/>
    <w:rsid w:val="00DC15FB"/>
    <w:rsid w:val="00DC3E2A"/>
    <w:rsid w:val="00DC44D2"/>
    <w:rsid w:val="00DD30A7"/>
    <w:rsid w:val="00DD3FCB"/>
    <w:rsid w:val="00DD443F"/>
    <w:rsid w:val="00DD7D09"/>
    <w:rsid w:val="00DE1F90"/>
    <w:rsid w:val="00DF257E"/>
    <w:rsid w:val="00DF4E8B"/>
    <w:rsid w:val="00DF7D60"/>
    <w:rsid w:val="00E007CD"/>
    <w:rsid w:val="00E0346E"/>
    <w:rsid w:val="00E05038"/>
    <w:rsid w:val="00E050B0"/>
    <w:rsid w:val="00E05F21"/>
    <w:rsid w:val="00E064DC"/>
    <w:rsid w:val="00E200EE"/>
    <w:rsid w:val="00E2386A"/>
    <w:rsid w:val="00E24AA7"/>
    <w:rsid w:val="00E251F3"/>
    <w:rsid w:val="00E26932"/>
    <w:rsid w:val="00E350F3"/>
    <w:rsid w:val="00E46FE8"/>
    <w:rsid w:val="00E47E1D"/>
    <w:rsid w:val="00E53A14"/>
    <w:rsid w:val="00E54AF8"/>
    <w:rsid w:val="00E557C0"/>
    <w:rsid w:val="00E70C33"/>
    <w:rsid w:val="00E72F05"/>
    <w:rsid w:val="00E756FB"/>
    <w:rsid w:val="00E7663E"/>
    <w:rsid w:val="00EB5D09"/>
    <w:rsid w:val="00EC76C8"/>
    <w:rsid w:val="00ED6A40"/>
    <w:rsid w:val="00EE11B9"/>
    <w:rsid w:val="00EE1478"/>
    <w:rsid w:val="00EF2719"/>
    <w:rsid w:val="00EF4F98"/>
    <w:rsid w:val="00EF7091"/>
    <w:rsid w:val="00F024BB"/>
    <w:rsid w:val="00F03779"/>
    <w:rsid w:val="00F04E18"/>
    <w:rsid w:val="00F050C2"/>
    <w:rsid w:val="00F111BB"/>
    <w:rsid w:val="00F14E7A"/>
    <w:rsid w:val="00F163D3"/>
    <w:rsid w:val="00F21ED7"/>
    <w:rsid w:val="00F220E6"/>
    <w:rsid w:val="00F233CD"/>
    <w:rsid w:val="00F2354E"/>
    <w:rsid w:val="00F25427"/>
    <w:rsid w:val="00F257EE"/>
    <w:rsid w:val="00F3054C"/>
    <w:rsid w:val="00F32483"/>
    <w:rsid w:val="00F337C3"/>
    <w:rsid w:val="00F33DE7"/>
    <w:rsid w:val="00F361AA"/>
    <w:rsid w:val="00F37A44"/>
    <w:rsid w:val="00F403CC"/>
    <w:rsid w:val="00F419B4"/>
    <w:rsid w:val="00F41CA4"/>
    <w:rsid w:val="00F425B6"/>
    <w:rsid w:val="00F47B48"/>
    <w:rsid w:val="00F50B43"/>
    <w:rsid w:val="00F54BEF"/>
    <w:rsid w:val="00F57ED0"/>
    <w:rsid w:val="00F60622"/>
    <w:rsid w:val="00F6153F"/>
    <w:rsid w:val="00F62EB4"/>
    <w:rsid w:val="00F6707E"/>
    <w:rsid w:val="00F71CA7"/>
    <w:rsid w:val="00F73E11"/>
    <w:rsid w:val="00F7459F"/>
    <w:rsid w:val="00F83DB6"/>
    <w:rsid w:val="00F96E6D"/>
    <w:rsid w:val="00FA78B2"/>
    <w:rsid w:val="00FB0C41"/>
    <w:rsid w:val="00FB702B"/>
    <w:rsid w:val="00FC1B09"/>
    <w:rsid w:val="00FC556F"/>
    <w:rsid w:val="00FC7017"/>
    <w:rsid w:val="00FC7245"/>
    <w:rsid w:val="00FD383D"/>
    <w:rsid w:val="00FD6660"/>
    <w:rsid w:val="00FE043F"/>
    <w:rsid w:val="00FE1054"/>
    <w:rsid w:val="00FF27F2"/>
    <w:rsid w:val="00FF776D"/>
    <w:rsid w:val="00FF7D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8E"/>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628E"/>
    <w:pPr>
      <w:ind w:left="720"/>
      <w:contextualSpacing/>
    </w:pPr>
  </w:style>
  <w:style w:type="paragraph" w:styleId="Cabealho">
    <w:name w:val="header"/>
    <w:basedOn w:val="Normal"/>
    <w:link w:val="CabealhoChar"/>
    <w:unhideWhenUsed/>
    <w:rsid w:val="0054628E"/>
    <w:pPr>
      <w:tabs>
        <w:tab w:val="center" w:pos="4252"/>
        <w:tab w:val="right" w:pos="8504"/>
      </w:tabs>
    </w:pPr>
  </w:style>
  <w:style w:type="character" w:customStyle="1" w:styleId="CabealhoChar">
    <w:name w:val="Cabeçalho Char"/>
    <w:basedOn w:val="Fontepargpadro"/>
    <w:link w:val="Cabealho"/>
    <w:rsid w:val="0054628E"/>
    <w:rPr>
      <w:rFonts w:ascii="Calibri" w:eastAsia="Calibri" w:hAnsi="Calibri" w:cs="Times New Roman"/>
    </w:rPr>
  </w:style>
  <w:style w:type="character" w:styleId="Hyperlink">
    <w:name w:val="Hyperlink"/>
    <w:basedOn w:val="Fontepargpadro"/>
    <w:uiPriority w:val="99"/>
    <w:semiHidden/>
    <w:unhideWhenUsed/>
    <w:rsid w:val="005462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1421</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2018-12-10T11:41:00Z</dcterms:created>
  <dcterms:modified xsi:type="dcterms:W3CDTF">2018-12-10T11:50:00Z</dcterms:modified>
</cp:coreProperties>
</file>