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7F" w:rsidRPr="00882B3D" w:rsidRDefault="0016047F" w:rsidP="0016047F">
      <w:pPr>
        <w:jc w:val="both"/>
        <w:rPr>
          <w:rFonts w:ascii="Cambria" w:hAnsi="Cambria" w:cs="Calibri"/>
          <w:b/>
          <w:sz w:val="24"/>
          <w:szCs w:val="24"/>
        </w:rPr>
      </w:pPr>
      <w:r w:rsidRPr="00882B3D">
        <w:rPr>
          <w:rFonts w:ascii="Cambria" w:hAnsi="Cambria" w:cs="Calibri"/>
          <w:b/>
          <w:sz w:val="24"/>
          <w:szCs w:val="24"/>
        </w:rPr>
        <w:t>PARECER DO CONTROLE INTERNO Nº 00</w:t>
      </w:r>
      <w:r>
        <w:rPr>
          <w:rFonts w:ascii="Cambria" w:hAnsi="Cambria" w:cs="Calibri"/>
          <w:b/>
          <w:sz w:val="24"/>
          <w:szCs w:val="24"/>
        </w:rPr>
        <w:t>6/SCI-DESP/2018</w:t>
      </w:r>
    </w:p>
    <w:p w:rsidR="0016047F" w:rsidRPr="00882B3D" w:rsidRDefault="0016047F" w:rsidP="0016047F">
      <w:pPr>
        <w:jc w:val="both"/>
        <w:rPr>
          <w:rFonts w:ascii="Cambria" w:hAnsi="Cambria" w:cs="Calibri"/>
          <w:b/>
          <w:sz w:val="24"/>
          <w:szCs w:val="24"/>
        </w:rPr>
      </w:pPr>
    </w:p>
    <w:p w:rsidR="0016047F" w:rsidRPr="00882B3D" w:rsidRDefault="0016047F" w:rsidP="0016047F">
      <w:pPr>
        <w:jc w:val="both"/>
        <w:rPr>
          <w:rFonts w:ascii="Cambria" w:hAnsi="Cambria" w:cs="Calibri"/>
          <w:b/>
          <w:sz w:val="24"/>
          <w:szCs w:val="24"/>
        </w:rPr>
      </w:pPr>
    </w:p>
    <w:p w:rsidR="0016047F" w:rsidRPr="00882B3D" w:rsidRDefault="0016047F" w:rsidP="0016047F">
      <w:pPr>
        <w:ind w:left="2268"/>
        <w:jc w:val="both"/>
        <w:rPr>
          <w:rFonts w:ascii="Cambria" w:hAnsi="Cambria" w:cs="Calibri"/>
          <w:b/>
          <w:sz w:val="24"/>
          <w:szCs w:val="24"/>
        </w:rPr>
      </w:pPr>
      <w:r w:rsidRPr="00882B3D">
        <w:rPr>
          <w:rFonts w:ascii="Cambria" w:hAnsi="Cambria" w:cs="Calibri"/>
          <w:b/>
          <w:sz w:val="24"/>
          <w:szCs w:val="24"/>
        </w:rPr>
        <w:t xml:space="preserve">TRATA-SE DE PARECER REFERENTE </w:t>
      </w:r>
      <w:r>
        <w:rPr>
          <w:rFonts w:ascii="Cambria" w:hAnsi="Cambria" w:cs="Calibri"/>
          <w:b/>
          <w:sz w:val="24"/>
          <w:szCs w:val="24"/>
        </w:rPr>
        <w:t>VENCIMENTO</w:t>
      </w:r>
      <w:r w:rsidRPr="00882B3D">
        <w:rPr>
          <w:rFonts w:ascii="Cambria" w:hAnsi="Cambria" w:cs="Calibri"/>
          <w:b/>
          <w:sz w:val="24"/>
          <w:szCs w:val="24"/>
        </w:rPr>
        <w:t xml:space="preserve"> DO CONTRATO COM A EMPRESA DURALEX SISTEMAS.</w:t>
      </w:r>
    </w:p>
    <w:p w:rsidR="0016047F" w:rsidRPr="00882B3D" w:rsidRDefault="0016047F" w:rsidP="0016047F">
      <w:pPr>
        <w:ind w:left="2268"/>
        <w:jc w:val="both"/>
        <w:rPr>
          <w:rFonts w:ascii="Cambria" w:hAnsi="Cambria" w:cs="Calibri"/>
          <w:b/>
          <w:sz w:val="24"/>
          <w:szCs w:val="24"/>
        </w:rPr>
      </w:pPr>
    </w:p>
    <w:p w:rsidR="0016047F" w:rsidRPr="00882B3D" w:rsidRDefault="0016047F" w:rsidP="0016047F">
      <w:pPr>
        <w:jc w:val="both"/>
        <w:rPr>
          <w:rFonts w:ascii="Cambria" w:hAnsi="Cambria" w:cs="Calibri"/>
          <w:sz w:val="24"/>
          <w:szCs w:val="24"/>
        </w:rPr>
      </w:pPr>
    </w:p>
    <w:p w:rsidR="0016047F" w:rsidRPr="0016047F" w:rsidRDefault="0016047F" w:rsidP="0016047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882B3D">
        <w:rPr>
          <w:rFonts w:ascii="Cambria" w:hAnsi="Cambria" w:cs="Calibri"/>
          <w:sz w:val="24"/>
          <w:szCs w:val="24"/>
        </w:rPr>
        <w:tab/>
        <w:t xml:space="preserve">Examinamos o </w:t>
      </w:r>
      <w:r w:rsidRPr="0016047F">
        <w:rPr>
          <w:rFonts w:asciiTheme="majorHAnsi" w:hAnsiTheme="majorHAnsi" w:cs="Calibri"/>
          <w:sz w:val="24"/>
          <w:szCs w:val="24"/>
        </w:rPr>
        <w:t xml:space="preserve">pedido de análise do vencimento do Contrato nº 008/2016 referente locação de software de sistemas informatizados em 20/03/2018, solicitando prorrogação, bem como seu reequilíbrio financeiro. </w:t>
      </w:r>
    </w:p>
    <w:p w:rsidR="0016047F" w:rsidRPr="0016047F" w:rsidRDefault="0016047F" w:rsidP="0016047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16047F">
        <w:rPr>
          <w:rFonts w:asciiTheme="majorHAnsi" w:hAnsiTheme="majorHAnsi" w:cs="Calibri"/>
          <w:sz w:val="24"/>
          <w:szCs w:val="24"/>
        </w:rPr>
        <w:tab/>
        <w:t xml:space="preserve">A </w:t>
      </w:r>
      <w:r w:rsidRPr="0016047F">
        <w:rPr>
          <w:rFonts w:asciiTheme="majorHAnsi" w:hAnsiTheme="majorHAnsi" w:cs="Arial"/>
          <w:color w:val="000000"/>
          <w:sz w:val="24"/>
          <w:szCs w:val="24"/>
        </w:rPr>
        <w:t>Lei nº 8.666/93 preconiza a possibilidade dos contratos oriundos da lei de licitações, sofrerem aditivos, supressivos e prorrogações contratuais. Dessa forma, a</w:t>
      </w:r>
      <w:r w:rsidRPr="0016047F">
        <w:rPr>
          <w:rFonts w:asciiTheme="majorHAnsi" w:hAnsiTheme="majorHAnsi" w:cs="Calibri"/>
          <w:sz w:val="24"/>
          <w:szCs w:val="24"/>
        </w:rPr>
        <w:t xml:space="preserve"> legislação permite prorrogações de até sessenta meses para serviços continuados e quarenta e oito meses para os sistemas informatizados. Se o serviço acima especificado se enquadrar como continuado e indispensável, existe a possibilidade de prorrogação do contrato. Assim, é preciso observar o prazo dado pela Lei 8.666/93 para prorrogações de contrato de serviços continuados; e, caracterizar o serviço, objeto do contrato, como indispensável e por isso, continuado através de justificativa formal. </w:t>
      </w:r>
    </w:p>
    <w:p w:rsidR="0016047F" w:rsidRPr="0016047F" w:rsidRDefault="0016047F" w:rsidP="0016047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16047F">
        <w:rPr>
          <w:rFonts w:asciiTheme="majorHAnsi" w:hAnsiTheme="majorHAnsi" w:cs="Arial"/>
          <w:color w:val="000000"/>
          <w:sz w:val="24"/>
          <w:szCs w:val="24"/>
        </w:rPr>
        <w:t xml:space="preserve">Ainda, o art. 65 da Lei 8.666/93 profere que a alteração justificada pode ser aplicada nos seguintes casos: a) unilateralmente a administração modificar o projeto para melhor adequação técnica aos seus objetivos; b) quando necessária </w:t>
      </w:r>
      <w:proofErr w:type="gramStart"/>
      <w:r w:rsidRPr="0016047F">
        <w:rPr>
          <w:rFonts w:asciiTheme="majorHAnsi" w:hAnsiTheme="majorHAnsi" w:cs="Arial"/>
          <w:color w:val="000000"/>
          <w:sz w:val="24"/>
          <w:szCs w:val="24"/>
        </w:rPr>
        <w:t>a</w:t>
      </w:r>
      <w:proofErr w:type="gramEnd"/>
      <w:r w:rsidRPr="0016047F">
        <w:rPr>
          <w:rFonts w:asciiTheme="majorHAnsi" w:hAnsiTheme="majorHAnsi" w:cs="Arial"/>
          <w:color w:val="000000"/>
          <w:sz w:val="24"/>
          <w:szCs w:val="24"/>
        </w:rPr>
        <w:t xml:space="preserve"> modificação do valor contratual, em decorrência de acréscimos e diminuição quantitativa do objeto, nos limites legais; c) por convenção das partes, para substituir garantia da execução; d) modificação do regime de execução; e) modificação da forma de pagamento; f</w:t>
      </w:r>
      <w:r w:rsidRPr="0016047F">
        <w:rPr>
          <w:rFonts w:asciiTheme="majorHAnsi" w:hAnsiTheme="majorHAnsi" w:cs="Arial"/>
          <w:b/>
          <w:color w:val="000000"/>
          <w:sz w:val="24"/>
          <w:szCs w:val="24"/>
        </w:rPr>
        <w:t>) para restabelecimento do equilíbrio econômico financeiro</w:t>
      </w:r>
      <w:r w:rsidRPr="0016047F">
        <w:rPr>
          <w:rFonts w:asciiTheme="majorHAnsi" w:hAnsiTheme="majorHAnsi" w:cs="Arial"/>
          <w:color w:val="000000"/>
          <w:sz w:val="24"/>
          <w:szCs w:val="24"/>
        </w:rPr>
        <w:t xml:space="preserve">. Neste caso, o solicitante justifica seu pedido na alínea f, ou seja, o restabelecimento do equilíbrio financeiro já que o valor do serviço ofertado sofreu alteração devido à convenção coletiva da classe. </w:t>
      </w:r>
    </w:p>
    <w:p w:rsidR="0016047F" w:rsidRPr="0016047F" w:rsidRDefault="0016047F" w:rsidP="0016047F">
      <w:pPr>
        <w:pStyle w:val="NormalWeb"/>
        <w:spacing w:before="0" w:beforeAutospacing="0" w:after="120" w:afterAutospacing="0"/>
        <w:ind w:firstLine="708"/>
        <w:jc w:val="both"/>
        <w:rPr>
          <w:rFonts w:asciiTheme="majorHAnsi" w:hAnsiTheme="majorHAnsi" w:cs="Calibri"/>
        </w:rPr>
      </w:pPr>
      <w:r w:rsidRPr="0016047F">
        <w:rPr>
          <w:rFonts w:asciiTheme="majorHAnsi" w:hAnsiTheme="majorHAnsi" w:cs="Arial"/>
          <w:color w:val="000000"/>
        </w:rPr>
        <w:t xml:space="preserve">Dessa forma, </w:t>
      </w:r>
      <w:r w:rsidRPr="0016047F">
        <w:rPr>
          <w:rFonts w:asciiTheme="majorHAnsi" w:hAnsiTheme="majorHAnsi" w:cs="Arial"/>
        </w:rPr>
        <w:t xml:space="preserve">para restabelecer a relação que as partes pactuaram inicialmente entre os encargos do contratado e a retribuição da administração para a justa remuneração do fornecimento dos serviços, objetivando a manutenção do equilíbrio econômico-financeiro inicial do contrato, e estando devidamente comprovado através </w:t>
      </w:r>
      <w:proofErr w:type="gramStart"/>
      <w:r w:rsidRPr="0016047F">
        <w:rPr>
          <w:rFonts w:asciiTheme="majorHAnsi" w:hAnsiTheme="majorHAnsi" w:cs="Arial"/>
        </w:rPr>
        <w:t>da histórico</w:t>
      </w:r>
      <w:proofErr w:type="gramEnd"/>
      <w:r w:rsidRPr="0016047F">
        <w:rPr>
          <w:rFonts w:asciiTheme="majorHAnsi" w:hAnsiTheme="majorHAnsi" w:cs="Arial"/>
        </w:rPr>
        <w:t xml:space="preserve"> de variação do INPC, e havendo dotação orçamentária disponível para suportar o aporte para todo o exercício, </w:t>
      </w:r>
      <w:r w:rsidRPr="0016047F">
        <w:rPr>
          <w:rFonts w:asciiTheme="majorHAnsi" w:hAnsiTheme="majorHAnsi" w:cs="Calibri"/>
        </w:rPr>
        <w:t>opinamos favoravelmente ao reequilíbrio financeiro requerido, desde que o aumento seja analisado pelo departamento competente para avaliação da disponibilidade financeira. Realizadas essas análises e apensadas em processo próprio o parecer é favorável à prorrogação do contrato.</w:t>
      </w:r>
    </w:p>
    <w:p w:rsidR="0016047F" w:rsidRPr="0016047F" w:rsidRDefault="0016047F" w:rsidP="0016047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16047F">
        <w:rPr>
          <w:rFonts w:asciiTheme="majorHAnsi" w:hAnsiTheme="majorHAnsi" w:cs="Calibri"/>
          <w:sz w:val="24"/>
          <w:szCs w:val="24"/>
        </w:rPr>
        <w:t>É o parecer.</w:t>
      </w:r>
    </w:p>
    <w:p w:rsidR="0016047F" w:rsidRPr="0016047F" w:rsidRDefault="0016047F" w:rsidP="0016047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16047F" w:rsidRPr="0016047F" w:rsidRDefault="0016047F" w:rsidP="0016047F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16047F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16047F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15</w:t>
      </w:r>
      <w:r w:rsidRPr="0016047F">
        <w:rPr>
          <w:rFonts w:asciiTheme="majorHAnsi" w:hAnsiTheme="majorHAnsi" w:cs="Calibri"/>
          <w:sz w:val="24"/>
          <w:szCs w:val="24"/>
        </w:rPr>
        <w:t xml:space="preserve"> de Março de 201</w:t>
      </w:r>
      <w:r>
        <w:rPr>
          <w:rFonts w:asciiTheme="majorHAnsi" w:hAnsiTheme="majorHAnsi" w:cs="Calibri"/>
          <w:sz w:val="24"/>
          <w:szCs w:val="24"/>
        </w:rPr>
        <w:t>8</w:t>
      </w:r>
      <w:r w:rsidRPr="0016047F">
        <w:rPr>
          <w:rFonts w:asciiTheme="majorHAnsi" w:hAnsiTheme="majorHAnsi" w:cs="Calibri"/>
          <w:sz w:val="24"/>
          <w:szCs w:val="24"/>
        </w:rPr>
        <w:t>.</w:t>
      </w:r>
    </w:p>
    <w:p w:rsidR="0016047F" w:rsidRPr="0016047F" w:rsidRDefault="0016047F" w:rsidP="0016047F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6047F" w:rsidRPr="0016047F" w:rsidRDefault="0016047F" w:rsidP="0016047F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16047F">
        <w:rPr>
          <w:rFonts w:asciiTheme="majorHAnsi" w:hAnsiTheme="majorHAnsi" w:cs="Calibri"/>
          <w:b/>
          <w:sz w:val="24"/>
          <w:szCs w:val="24"/>
        </w:rPr>
        <w:t>_________________________________________</w:t>
      </w:r>
    </w:p>
    <w:p w:rsidR="0016047F" w:rsidRPr="0016047F" w:rsidRDefault="0016047F" w:rsidP="0016047F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16047F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F41CA4" w:rsidRPr="0016047F" w:rsidRDefault="0016047F" w:rsidP="0016047F">
      <w:pPr>
        <w:jc w:val="center"/>
        <w:rPr>
          <w:rFonts w:asciiTheme="majorHAnsi" w:hAnsiTheme="majorHAnsi"/>
          <w:sz w:val="24"/>
          <w:szCs w:val="24"/>
        </w:rPr>
      </w:pPr>
      <w:r w:rsidRPr="0016047F">
        <w:rPr>
          <w:rFonts w:asciiTheme="majorHAnsi" w:hAnsiTheme="majorHAnsi" w:cs="Calibri"/>
          <w:b/>
          <w:sz w:val="24"/>
          <w:szCs w:val="24"/>
        </w:rPr>
        <w:t>Controladora Interna</w:t>
      </w:r>
    </w:p>
    <w:sectPr w:rsidR="00F41CA4" w:rsidRPr="0016047F" w:rsidSect="00267263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63" w:rsidRDefault="0016047F" w:rsidP="00267263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267263" w:rsidRPr="00A87426" w:rsidRDefault="0016047F" w:rsidP="00267263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</w:t>
    </w:r>
    <w:r w:rsidRPr="00A87426">
      <w:rPr>
        <w:rFonts w:cs="Calibri"/>
        <w:color w:val="231F20"/>
        <w:sz w:val="16"/>
        <w:szCs w:val="16"/>
      </w:rPr>
      <w:t>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267263" w:rsidRPr="00A87426" w:rsidRDefault="0016047F" w:rsidP="00267263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</w:t>
    </w:r>
    <w:r w:rsidRPr="00A87426">
      <w:rPr>
        <w:rFonts w:cs="Calibri"/>
        <w:b/>
        <w:sz w:val="16"/>
        <w:szCs w:val="16"/>
      </w:rPr>
      <w:t>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63" w:rsidRDefault="0016047F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267263" w:rsidRPr="00225746" w:rsidTr="00267263">
      <w:tc>
        <w:tcPr>
          <w:tcW w:w="2420" w:type="dxa"/>
        </w:tcPr>
        <w:p w:rsidR="00267263" w:rsidRPr="00225746" w:rsidRDefault="0016047F" w:rsidP="002672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2626130" r:id="rId2"/>
            </w:object>
          </w:r>
        </w:p>
        <w:p w:rsidR="00267263" w:rsidRPr="00225746" w:rsidRDefault="0016047F" w:rsidP="002672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267263" w:rsidRPr="00225746" w:rsidRDefault="0016047F" w:rsidP="002672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267263" w:rsidRPr="00225746" w:rsidRDefault="0016047F" w:rsidP="002672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267263" w:rsidRDefault="0016047F" w:rsidP="0026726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47F"/>
    <w:rsid w:val="00047FCE"/>
    <w:rsid w:val="000561E6"/>
    <w:rsid w:val="00091C10"/>
    <w:rsid w:val="000F56C5"/>
    <w:rsid w:val="00126F0A"/>
    <w:rsid w:val="0014589A"/>
    <w:rsid w:val="001578AC"/>
    <w:rsid w:val="0016047F"/>
    <w:rsid w:val="00185BC6"/>
    <w:rsid w:val="001D4773"/>
    <w:rsid w:val="00211812"/>
    <w:rsid w:val="00247F75"/>
    <w:rsid w:val="002B30E3"/>
    <w:rsid w:val="002C4D18"/>
    <w:rsid w:val="002D7022"/>
    <w:rsid w:val="002F2D4E"/>
    <w:rsid w:val="003036D1"/>
    <w:rsid w:val="003057AC"/>
    <w:rsid w:val="003608F0"/>
    <w:rsid w:val="00394651"/>
    <w:rsid w:val="003A28F6"/>
    <w:rsid w:val="0040655D"/>
    <w:rsid w:val="004B7B58"/>
    <w:rsid w:val="004C1F45"/>
    <w:rsid w:val="00502968"/>
    <w:rsid w:val="00545E8A"/>
    <w:rsid w:val="005B5935"/>
    <w:rsid w:val="005D16DC"/>
    <w:rsid w:val="00650B6E"/>
    <w:rsid w:val="006E6BC0"/>
    <w:rsid w:val="00747FD3"/>
    <w:rsid w:val="00770C40"/>
    <w:rsid w:val="00782D9F"/>
    <w:rsid w:val="007F057D"/>
    <w:rsid w:val="00867CCE"/>
    <w:rsid w:val="008C43F9"/>
    <w:rsid w:val="00935AD6"/>
    <w:rsid w:val="00952349"/>
    <w:rsid w:val="00982571"/>
    <w:rsid w:val="009E5F26"/>
    <w:rsid w:val="00A25C2A"/>
    <w:rsid w:val="00A45AA0"/>
    <w:rsid w:val="00AE0F9C"/>
    <w:rsid w:val="00B42CBF"/>
    <w:rsid w:val="00B90D77"/>
    <w:rsid w:val="00BB4D8B"/>
    <w:rsid w:val="00C06858"/>
    <w:rsid w:val="00C515F3"/>
    <w:rsid w:val="00C61766"/>
    <w:rsid w:val="00C746FE"/>
    <w:rsid w:val="00DC15FB"/>
    <w:rsid w:val="00DC3E2A"/>
    <w:rsid w:val="00DD3FCB"/>
    <w:rsid w:val="00E05038"/>
    <w:rsid w:val="00E064DC"/>
    <w:rsid w:val="00E24AA7"/>
    <w:rsid w:val="00E26932"/>
    <w:rsid w:val="00E54AF8"/>
    <w:rsid w:val="00ED6A40"/>
    <w:rsid w:val="00F024BB"/>
    <w:rsid w:val="00F2354E"/>
    <w:rsid w:val="00F419B4"/>
    <w:rsid w:val="00F41CA4"/>
    <w:rsid w:val="00F425B6"/>
    <w:rsid w:val="00F73E11"/>
    <w:rsid w:val="00F96E6D"/>
    <w:rsid w:val="00FC1B09"/>
    <w:rsid w:val="00FC7017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7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6047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604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1604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2018-03-15T17:27:00Z</dcterms:created>
  <dcterms:modified xsi:type="dcterms:W3CDTF">2018-03-15T17:36:00Z</dcterms:modified>
</cp:coreProperties>
</file>