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6E" w:rsidRPr="00225746" w:rsidRDefault="0008316E" w:rsidP="0008316E">
      <w:pPr>
        <w:jc w:val="both"/>
        <w:rPr>
          <w:rFonts w:cs="Calibri"/>
          <w:b/>
          <w:sz w:val="24"/>
          <w:szCs w:val="24"/>
        </w:rPr>
      </w:pPr>
      <w:r w:rsidRPr="00225746">
        <w:rPr>
          <w:rFonts w:cs="Calibri"/>
          <w:b/>
          <w:sz w:val="24"/>
          <w:szCs w:val="24"/>
        </w:rPr>
        <w:t xml:space="preserve">PARECER DO CONTROLE INTERNO Nº </w:t>
      </w:r>
      <w:r>
        <w:rPr>
          <w:rFonts w:cs="Calibri"/>
          <w:b/>
          <w:sz w:val="24"/>
          <w:szCs w:val="24"/>
        </w:rPr>
        <w:t>006</w:t>
      </w:r>
      <w:r w:rsidRPr="00225746">
        <w:rPr>
          <w:rFonts w:cs="Calibri"/>
          <w:b/>
          <w:sz w:val="24"/>
          <w:szCs w:val="24"/>
        </w:rPr>
        <w:t>/</w:t>
      </w:r>
      <w:r>
        <w:rPr>
          <w:rFonts w:cs="Calibri"/>
          <w:b/>
          <w:sz w:val="24"/>
          <w:szCs w:val="24"/>
        </w:rPr>
        <w:t>SCI-DESP/2017</w:t>
      </w:r>
    </w:p>
    <w:p w:rsidR="0008316E" w:rsidRDefault="0008316E" w:rsidP="0008316E">
      <w:pPr>
        <w:jc w:val="both"/>
        <w:rPr>
          <w:rFonts w:cs="Calibri"/>
          <w:b/>
          <w:sz w:val="24"/>
          <w:szCs w:val="24"/>
        </w:rPr>
      </w:pPr>
    </w:p>
    <w:p w:rsidR="0008316E" w:rsidRDefault="0008316E" w:rsidP="0008316E">
      <w:pPr>
        <w:ind w:left="2268"/>
        <w:jc w:val="both"/>
        <w:rPr>
          <w:rFonts w:cs="Calibri"/>
          <w:b/>
          <w:sz w:val="24"/>
          <w:szCs w:val="24"/>
        </w:rPr>
      </w:pPr>
    </w:p>
    <w:p w:rsidR="0008316E" w:rsidRDefault="0008316E" w:rsidP="0008316E">
      <w:pPr>
        <w:ind w:left="2268"/>
        <w:jc w:val="both"/>
        <w:rPr>
          <w:rFonts w:cs="Calibri"/>
          <w:b/>
          <w:sz w:val="24"/>
          <w:szCs w:val="24"/>
        </w:rPr>
      </w:pPr>
      <w:r w:rsidRPr="00225746">
        <w:rPr>
          <w:rFonts w:cs="Calibri"/>
          <w:b/>
          <w:sz w:val="24"/>
          <w:szCs w:val="24"/>
        </w:rPr>
        <w:t xml:space="preserve">TRATA-SE DE PARECER </w:t>
      </w:r>
      <w:r>
        <w:rPr>
          <w:rFonts w:cs="Calibri"/>
          <w:b/>
          <w:sz w:val="24"/>
          <w:szCs w:val="24"/>
        </w:rPr>
        <w:t xml:space="preserve">REFERENTE REQUERIMENTO DA PRESIDÊNCIA DESTA CASA DE LEIS ACERCA DE ASSINATURA DE JORNAIS DIÁRIO DA SERRA. </w:t>
      </w:r>
    </w:p>
    <w:p w:rsidR="0008316E" w:rsidRDefault="0008316E" w:rsidP="0008316E">
      <w:pPr>
        <w:jc w:val="both"/>
        <w:rPr>
          <w:rFonts w:cs="Calibri"/>
          <w:sz w:val="24"/>
          <w:szCs w:val="24"/>
        </w:rPr>
      </w:pPr>
    </w:p>
    <w:p w:rsidR="0008316E" w:rsidRDefault="0008316E" w:rsidP="0008316E">
      <w:pPr>
        <w:jc w:val="both"/>
        <w:rPr>
          <w:rFonts w:cs="Calibri"/>
          <w:sz w:val="24"/>
          <w:szCs w:val="24"/>
        </w:rPr>
      </w:pPr>
    </w:p>
    <w:p w:rsidR="0008316E" w:rsidRDefault="0008316E" w:rsidP="00AC6F76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Examinamos o pedido da Presidência acerca da possibilidade de adquirir 22 assinaturas de jornais Diário da Serra para atender aos 14 gabinetes de vereadores e </w:t>
      </w:r>
      <w:proofErr w:type="gramStart"/>
      <w:r>
        <w:rPr>
          <w:rFonts w:cs="Calibri"/>
          <w:sz w:val="24"/>
          <w:szCs w:val="24"/>
        </w:rPr>
        <w:t>ao 8</w:t>
      </w:r>
      <w:proofErr w:type="gramEnd"/>
      <w:r>
        <w:rPr>
          <w:rFonts w:cs="Calibri"/>
          <w:sz w:val="24"/>
          <w:szCs w:val="24"/>
        </w:rPr>
        <w:t xml:space="preserve"> departamentos da Câmara Municipal.</w:t>
      </w:r>
    </w:p>
    <w:p w:rsidR="00AC6F76" w:rsidRDefault="0008316E" w:rsidP="00AC6F76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A priori, a discussão recai sobre a necessidade da contratação acima especificada e sua natureza. A Câmara Municipal é uma casa legislativa e tem como atividade precípua legislar (analisar e votar projetos de lei, resoluções; fazer indicações, dentre outras) e de fiscalizar o poder executivo (através de requerimentos, visitas, auditorias, </w:t>
      </w:r>
      <w:proofErr w:type="spellStart"/>
      <w:r>
        <w:rPr>
          <w:rFonts w:cs="Calibri"/>
          <w:sz w:val="24"/>
          <w:szCs w:val="24"/>
        </w:rPr>
        <w:t>etc</w:t>
      </w:r>
      <w:proofErr w:type="spellEnd"/>
      <w:r>
        <w:rPr>
          <w:rFonts w:cs="Calibri"/>
          <w:sz w:val="24"/>
          <w:szCs w:val="24"/>
        </w:rPr>
        <w:t xml:space="preserve">), dessa forma não conseguimos estabelecer uma ligação entre o fornecimento de jornais e a atividade finalística do órgão. </w:t>
      </w:r>
      <w:r w:rsidR="00AC6F76">
        <w:rPr>
          <w:rFonts w:cs="Calibri"/>
          <w:sz w:val="24"/>
          <w:szCs w:val="24"/>
        </w:rPr>
        <w:t>Entretanto, todas as publicações de atos oficiais da Câmara Municipal são publicadas no citado jornal, por ser o único de circulação diária no município, o que atende em parte o requisito de ser um procedimento acessório à atividade finalística do órgão, justificando a contratação.</w:t>
      </w:r>
      <w:proofErr w:type="gramStart"/>
      <w:r>
        <w:rPr>
          <w:rFonts w:cs="Calibri"/>
          <w:sz w:val="24"/>
          <w:szCs w:val="24"/>
        </w:rPr>
        <w:tab/>
      </w:r>
      <w:proofErr w:type="gramEnd"/>
    </w:p>
    <w:p w:rsidR="0008316E" w:rsidRDefault="0008316E" w:rsidP="00AC6F76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Todavia, a contratação desse tipo de serviço é ato discricionário do gestor, sendo dele a responsabilidade sobre o que autoriza ou deixa de autorizar, devemos lembrar, </w:t>
      </w:r>
      <w:r w:rsidR="00AC6F76">
        <w:rPr>
          <w:rFonts w:cs="Calibri"/>
          <w:sz w:val="24"/>
          <w:szCs w:val="24"/>
        </w:rPr>
        <w:t>todavia,</w:t>
      </w:r>
      <w:r>
        <w:rPr>
          <w:rFonts w:cs="Calibri"/>
          <w:sz w:val="24"/>
          <w:szCs w:val="24"/>
        </w:rPr>
        <w:t xml:space="preserve"> que qualquer agente público deve pautar suas ações em respeito à Constituição Federal e primar pelo bom uso do erário público, no que se refere </w:t>
      </w:r>
      <w:proofErr w:type="gramStart"/>
      <w:r>
        <w:rPr>
          <w:rFonts w:cs="Calibri"/>
          <w:sz w:val="24"/>
          <w:szCs w:val="24"/>
        </w:rPr>
        <w:t>a</w:t>
      </w:r>
      <w:proofErr w:type="gramEnd"/>
      <w:r>
        <w:rPr>
          <w:rFonts w:cs="Calibri"/>
          <w:sz w:val="24"/>
          <w:szCs w:val="24"/>
        </w:rPr>
        <w:t xml:space="preserve"> economicidade, eficiência e eficácia nos gastos.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AC6F76">
        <w:rPr>
          <w:rFonts w:cs="Calibri"/>
          <w:sz w:val="24"/>
          <w:szCs w:val="24"/>
        </w:rPr>
        <w:t xml:space="preserve">Não vemos óbice a esta contratação desde </w:t>
      </w:r>
      <w:r>
        <w:rPr>
          <w:rFonts w:cs="Calibri"/>
          <w:sz w:val="24"/>
          <w:szCs w:val="24"/>
        </w:rPr>
        <w:t xml:space="preserve">que observadas as regras da economicidade e eficiência na administração pública, bem como as regras para contratação e habilitação quando da formalização dos contratos, e ainda a </w:t>
      </w:r>
      <w:r w:rsidR="00AC6F76">
        <w:rPr>
          <w:rFonts w:cs="Calibri"/>
          <w:sz w:val="24"/>
          <w:szCs w:val="24"/>
        </w:rPr>
        <w:t xml:space="preserve">capacidade </w:t>
      </w:r>
      <w:r>
        <w:rPr>
          <w:rFonts w:cs="Calibri"/>
          <w:sz w:val="24"/>
          <w:szCs w:val="24"/>
        </w:rPr>
        <w:t>financeira-orcamentária.</w:t>
      </w:r>
    </w:p>
    <w:p w:rsidR="0008316E" w:rsidRPr="002B0C10" w:rsidRDefault="0008316E" w:rsidP="0008316E">
      <w:pPr>
        <w:pStyle w:val="PargrafodaLista"/>
        <w:autoSpaceDE w:val="0"/>
        <w:autoSpaceDN w:val="0"/>
        <w:adjustRightInd w:val="0"/>
        <w:spacing w:after="120"/>
        <w:jc w:val="both"/>
        <w:rPr>
          <w:rFonts w:cs="Calibri"/>
          <w:sz w:val="24"/>
          <w:szCs w:val="24"/>
        </w:rPr>
      </w:pPr>
      <w:r w:rsidRPr="002B0C10">
        <w:rPr>
          <w:rFonts w:cs="Calibri"/>
          <w:sz w:val="24"/>
          <w:szCs w:val="24"/>
        </w:rPr>
        <w:t>É o parecer.</w:t>
      </w:r>
    </w:p>
    <w:p w:rsidR="0008316E" w:rsidRDefault="0008316E" w:rsidP="0008316E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08316E" w:rsidRPr="00225746" w:rsidRDefault="0008316E" w:rsidP="0008316E">
      <w:pPr>
        <w:spacing w:line="360" w:lineRule="auto"/>
        <w:jc w:val="center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Tangará</w:t>
      </w:r>
      <w:proofErr w:type="gramEnd"/>
      <w:r>
        <w:rPr>
          <w:rFonts w:cs="Calibri"/>
          <w:sz w:val="24"/>
          <w:szCs w:val="24"/>
        </w:rPr>
        <w:t xml:space="preserve"> da Serra-MT, </w:t>
      </w:r>
      <w:r w:rsidR="00AC6F76">
        <w:rPr>
          <w:rFonts w:cs="Calibri"/>
          <w:sz w:val="24"/>
          <w:szCs w:val="24"/>
        </w:rPr>
        <w:t>20</w:t>
      </w:r>
      <w:r>
        <w:rPr>
          <w:rFonts w:cs="Calibri"/>
          <w:sz w:val="24"/>
          <w:szCs w:val="24"/>
        </w:rPr>
        <w:t xml:space="preserve"> de Janeiro de 201</w:t>
      </w:r>
      <w:r w:rsidR="00AC6F76">
        <w:rPr>
          <w:rFonts w:cs="Calibri"/>
          <w:sz w:val="24"/>
          <w:szCs w:val="24"/>
        </w:rPr>
        <w:t>7</w:t>
      </w:r>
      <w:r>
        <w:rPr>
          <w:rFonts w:cs="Calibri"/>
          <w:sz w:val="24"/>
          <w:szCs w:val="24"/>
        </w:rPr>
        <w:t>.</w:t>
      </w:r>
    </w:p>
    <w:p w:rsidR="0008316E" w:rsidRDefault="0008316E" w:rsidP="0008316E">
      <w:pPr>
        <w:jc w:val="center"/>
        <w:rPr>
          <w:rFonts w:cs="Calibri"/>
          <w:b/>
          <w:sz w:val="24"/>
          <w:szCs w:val="24"/>
        </w:rPr>
      </w:pPr>
    </w:p>
    <w:p w:rsidR="0008316E" w:rsidRPr="00225746" w:rsidRDefault="0008316E" w:rsidP="0008316E">
      <w:pPr>
        <w:jc w:val="center"/>
        <w:rPr>
          <w:rFonts w:cs="Calibri"/>
          <w:b/>
          <w:sz w:val="24"/>
          <w:szCs w:val="24"/>
        </w:rPr>
      </w:pPr>
      <w:r w:rsidRPr="00225746">
        <w:rPr>
          <w:rFonts w:cs="Calibri"/>
          <w:b/>
          <w:sz w:val="24"/>
          <w:szCs w:val="24"/>
        </w:rPr>
        <w:t>__________________________________</w:t>
      </w:r>
    </w:p>
    <w:p w:rsidR="0008316E" w:rsidRPr="00225746" w:rsidRDefault="0008316E" w:rsidP="0008316E">
      <w:pPr>
        <w:jc w:val="center"/>
        <w:rPr>
          <w:rFonts w:cs="Calibri"/>
          <w:b/>
          <w:sz w:val="24"/>
          <w:szCs w:val="24"/>
        </w:rPr>
      </w:pPr>
      <w:r w:rsidRPr="00225746">
        <w:rPr>
          <w:rFonts w:cs="Calibri"/>
          <w:b/>
          <w:sz w:val="24"/>
          <w:szCs w:val="24"/>
        </w:rPr>
        <w:t>LUCIANA DUARTE FELISBERTO</w:t>
      </w:r>
    </w:p>
    <w:p w:rsidR="008618C3" w:rsidRDefault="0008316E" w:rsidP="00AC6F76">
      <w:pPr>
        <w:jc w:val="center"/>
      </w:pPr>
      <w:r w:rsidRPr="00225746">
        <w:rPr>
          <w:rFonts w:cs="Calibri"/>
          <w:b/>
          <w:sz w:val="24"/>
          <w:szCs w:val="24"/>
        </w:rPr>
        <w:t>Controladora Interna</w:t>
      </w:r>
    </w:p>
    <w:sectPr w:rsidR="008618C3" w:rsidSect="003D571B">
      <w:headerReference w:type="default" r:id="rId6"/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EE" w:rsidRDefault="00E102EE" w:rsidP="0008316E">
      <w:r>
        <w:separator/>
      </w:r>
    </w:p>
  </w:endnote>
  <w:endnote w:type="continuationSeparator" w:id="0">
    <w:p w:rsidR="00E102EE" w:rsidRDefault="00E102EE" w:rsidP="00083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ED" w:rsidRPr="002B0C10" w:rsidRDefault="00E102EE" w:rsidP="002B0C10">
    <w:pPr>
      <w:autoSpaceDE w:val="0"/>
      <w:autoSpaceDN w:val="0"/>
      <w:adjustRightInd w:val="0"/>
      <w:jc w:val="center"/>
      <w:rPr>
        <w:sz w:val="14"/>
        <w:szCs w:val="14"/>
      </w:rPr>
    </w:pPr>
    <w:r w:rsidRPr="002B0C10">
      <w:rPr>
        <w:sz w:val="14"/>
        <w:szCs w:val="14"/>
      </w:rPr>
      <w:t>_____________________________________________________________________________</w:t>
    </w:r>
    <w:r>
      <w:rPr>
        <w:rFonts w:asciiTheme="minorHAnsi" w:hAnsiTheme="minorHAnsi"/>
        <w:sz w:val="14"/>
        <w:szCs w:val="14"/>
      </w:rPr>
      <w:t>____________</w:t>
    </w:r>
    <w:r w:rsidRPr="002B0C10">
      <w:rPr>
        <w:sz w:val="14"/>
        <w:szCs w:val="14"/>
      </w:rPr>
      <w:t>___________________________________________</w:t>
    </w:r>
  </w:p>
  <w:p w:rsidR="00C859ED" w:rsidRPr="002B0C10" w:rsidRDefault="00E102EE" w:rsidP="002B0C10">
    <w:pPr>
      <w:autoSpaceDE w:val="0"/>
      <w:autoSpaceDN w:val="0"/>
      <w:adjustRightInd w:val="0"/>
      <w:jc w:val="center"/>
      <w:rPr>
        <w:sz w:val="14"/>
        <w:szCs w:val="14"/>
      </w:rPr>
    </w:pPr>
    <w:r w:rsidRPr="002B0C10">
      <w:rPr>
        <w:sz w:val="14"/>
        <w:szCs w:val="14"/>
      </w:rPr>
      <w:t>“</w:t>
    </w:r>
    <w:r w:rsidRPr="002B0C10">
      <w:rPr>
        <w:color w:val="231F20"/>
        <w:sz w:val="14"/>
        <w:szCs w:val="14"/>
      </w:rPr>
      <w:t>O processo de controle interno deve, preferencialmente, ter caráter preventivo, ser exercido permanentemente e estar volt</w:t>
    </w:r>
    <w:r w:rsidRPr="002B0C10">
      <w:rPr>
        <w:color w:val="231F20"/>
        <w:sz w:val="14"/>
        <w:szCs w:val="14"/>
      </w:rPr>
      <w:t>ado para a correção de eventuais desvios em relação aos parâmetros estabelecidos, como instrumento auxiliar de gestão”.</w:t>
    </w:r>
  </w:p>
  <w:p w:rsidR="00C859ED" w:rsidRPr="002B0C10" w:rsidRDefault="00E102EE" w:rsidP="002B0C10">
    <w:pPr>
      <w:autoSpaceDE w:val="0"/>
      <w:autoSpaceDN w:val="0"/>
      <w:adjustRightInd w:val="0"/>
      <w:jc w:val="center"/>
      <w:rPr>
        <w:b/>
        <w:sz w:val="14"/>
        <w:szCs w:val="14"/>
      </w:rPr>
    </w:pPr>
    <w:r w:rsidRPr="002B0C10">
      <w:rPr>
        <w:b/>
        <w:sz w:val="14"/>
        <w:szCs w:val="14"/>
      </w:rPr>
      <w:t>Rua Júlio Martinez Benevides, 195-S</w:t>
    </w:r>
    <w:proofErr w:type="gramStart"/>
    <w:r w:rsidRPr="002B0C10">
      <w:rPr>
        <w:b/>
        <w:sz w:val="14"/>
        <w:szCs w:val="14"/>
      </w:rPr>
      <w:t xml:space="preserve">  </w:t>
    </w:r>
    <w:proofErr w:type="gramEnd"/>
    <w:r w:rsidRPr="002B0C10">
      <w:rPr>
        <w:b/>
        <w:sz w:val="14"/>
        <w:szCs w:val="14"/>
      </w:rPr>
      <w:t xml:space="preserve">-  </w:t>
    </w:r>
    <w:r w:rsidRPr="002B0C10">
      <w:rPr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EE" w:rsidRDefault="00E102EE" w:rsidP="0008316E">
      <w:r>
        <w:separator/>
      </w:r>
    </w:p>
  </w:footnote>
  <w:footnote w:type="continuationSeparator" w:id="0">
    <w:p w:rsidR="00E102EE" w:rsidRDefault="00E102EE" w:rsidP="00083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08316E" w:rsidRPr="00225746" w:rsidTr="00C71450">
      <w:tc>
        <w:tcPr>
          <w:tcW w:w="2420" w:type="dxa"/>
        </w:tcPr>
        <w:p w:rsidR="0008316E" w:rsidRPr="00225746" w:rsidRDefault="0008316E" w:rsidP="00C7145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46430516" r:id="rId2"/>
            </w:object>
          </w:r>
        </w:p>
        <w:p w:rsidR="0008316E" w:rsidRPr="00225746" w:rsidRDefault="0008316E" w:rsidP="00C71450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08316E" w:rsidRPr="00225746" w:rsidRDefault="0008316E" w:rsidP="00C71450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08316E" w:rsidRPr="00225746" w:rsidRDefault="0008316E" w:rsidP="00C7145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08316E" w:rsidRDefault="0008316E" w:rsidP="000831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16E"/>
    <w:rsid w:val="0008316E"/>
    <w:rsid w:val="008618C3"/>
    <w:rsid w:val="00AC6F76"/>
    <w:rsid w:val="00E1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6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31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831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316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0831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8316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controle</cp:lastModifiedBy>
  <cp:revision>1</cp:revision>
  <dcterms:created xsi:type="dcterms:W3CDTF">2017-01-20T18:00:00Z</dcterms:created>
  <dcterms:modified xsi:type="dcterms:W3CDTF">2017-01-20T18:15:00Z</dcterms:modified>
</cp:coreProperties>
</file>